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831D71">
      <w:pPr>
        <w:spacing w:after="0"/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36D2D791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073785" cy="762000"/>
            <wp:effectExtent l="0" t="0" r="0" b="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76200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73CA8" w14:textId="350D65F2" w:rsidR="00D54A34" w:rsidRDefault="00D54A34" w:rsidP="00831D71">
      <w:pPr>
        <w:pStyle w:val="BodyText"/>
        <w:shd w:val="clear" w:color="auto" w:fill="auto"/>
        <w:spacing w:after="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  <w:r w:rsidRPr="008B6A17">
        <w:rPr>
          <w:b/>
          <w:bCs/>
          <w:color w:val="000000"/>
          <w:sz w:val="24"/>
          <w:szCs w:val="24"/>
          <w:lang w:val="el-GR" w:eastAsia="el-GR" w:bidi="el-GR"/>
        </w:rPr>
        <w:t xml:space="preserve">ΕΝΤΥΠΟ </w:t>
      </w:r>
      <w:r w:rsidR="008B6A17" w:rsidRPr="008B6A17">
        <w:rPr>
          <w:b/>
          <w:bCs/>
          <w:color w:val="000000"/>
          <w:sz w:val="24"/>
          <w:szCs w:val="24"/>
          <w:lang w:val="el-GR" w:eastAsia="el-GR" w:bidi="el-GR"/>
        </w:rPr>
        <w:t>ΥΠΟΒΟΛΗΣ ΑΙΤΗΜΑΤΩΝ ΓΙΑ ΠΑΡΟΧΗ ΥΠΗΡΕΣΙΩΝ ΠΕΡΑΝ ΤΩΝ ΠΡΟΒΛΕΠΟΜΕΝΩΝ</w:t>
      </w:r>
    </w:p>
    <w:p w14:paraId="5E0CB520" w14:textId="67F7DC56" w:rsidR="00AA16D4" w:rsidRDefault="00AA16D4" w:rsidP="00831D71">
      <w:pPr>
        <w:pStyle w:val="BodyText"/>
        <w:shd w:val="clear" w:color="auto" w:fill="auto"/>
        <w:spacing w:after="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</w:p>
    <w:p w14:paraId="3CCEC7B5" w14:textId="3F081B55" w:rsidR="00D54A34" w:rsidRDefault="00D54A34" w:rsidP="00AA16D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  <w:r w:rsidR="00AA16D4">
        <w:rPr>
          <w:rFonts w:ascii="Arial" w:hAnsi="Arial" w:cs="Arial"/>
          <w:b/>
          <w:bCs/>
          <w:u w:val="single"/>
          <w:lang w:val="el-GR"/>
        </w:rPr>
        <w:t xml:space="preserve"> (να συμπληρωθεί από τον θεράπον ιατρό)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D54A34" w:rsidRPr="004B655A" w14:paraId="57176B33" w14:textId="77777777" w:rsidTr="008B6A17">
        <w:trPr>
          <w:trHeight w:val="229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039F4" w14:textId="77777777" w:rsidR="00D54A34" w:rsidRPr="0014269E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0" w:name="_Hlk53743772"/>
          </w:p>
          <w:p w14:paraId="0F3A82C2" w14:textId="77777777" w:rsidR="003958BB" w:rsidRPr="003F57FE" w:rsidRDefault="003958BB" w:rsidP="003958BB">
            <w:pPr>
              <w:tabs>
                <w:tab w:val="right" w:pos="8505"/>
              </w:tabs>
              <w:rPr>
                <w:rFonts w:ascii="Arial" w:eastAsia="Arial" w:hAnsi="Arial" w:cs="Arial"/>
                <w:color w:val="000000"/>
                <w:lang w:val="el-GR"/>
              </w:rPr>
            </w:pPr>
            <w:r w:rsidRPr="003F57FE">
              <w:rPr>
                <w:rFonts w:ascii="Arial" w:eastAsia="Arial" w:hAnsi="Arial" w:cs="Arial"/>
                <w:color w:val="000000"/>
                <w:lang w:val="el-GR"/>
              </w:rPr>
              <w:t xml:space="preserve">Ονοματεπώνυμο ασθενή: </w:t>
            </w:r>
            <w:r w:rsidRPr="003F57FE">
              <w:rPr>
                <w:rFonts w:ascii="Arial" w:eastAsia="Arial" w:hAnsi="Arial" w:cs="Arial"/>
                <w:b/>
                <w:color w:val="5B9BD5" w:themeColor="accent1"/>
                <w:lang w:val="el-GR"/>
              </w:rPr>
              <w:t>ΓΚ</w:t>
            </w:r>
          </w:p>
          <w:p w14:paraId="52B70007" w14:textId="77777777" w:rsidR="003958BB" w:rsidRPr="003F57FE" w:rsidRDefault="003958BB" w:rsidP="003958BB">
            <w:pPr>
              <w:tabs>
                <w:tab w:val="right" w:pos="8505"/>
              </w:tabs>
              <w:rPr>
                <w:rFonts w:ascii="Arial" w:eastAsia="Arial" w:hAnsi="Arial" w:cs="Arial"/>
                <w:color w:val="000000"/>
                <w:lang w:val="el-GR"/>
              </w:rPr>
            </w:pPr>
          </w:p>
          <w:p w14:paraId="5188E52F" w14:textId="77777777" w:rsidR="003958BB" w:rsidRPr="003F57FE" w:rsidRDefault="003958BB" w:rsidP="003958BB">
            <w:pPr>
              <w:tabs>
                <w:tab w:val="right" w:pos="8505"/>
              </w:tabs>
              <w:rPr>
                <w:rFonts w:ascii="Arial" w:eastAsia="Arial" w:hAnsi="Arial" w:cs="Arial"/>
                <w:b/>
                <w:color w:val="000000"/>
                <w:lang w:val="el-GR"/>
              </w:rPr>
            </w:pPr>
            <w:r w:rsidRPr="003F57FE">
              <w:rPr>
                <w:rFonts w:ascii="Arial" w:eastAsia="Arial" w:hAnsi="Arial" w:cs="Arial"/>
                <w:color w:val="000000"/>
                <w:lang w:val="el-GR"/>
              </w:rPr>
              <w:t xml:space="preserve">Κωδικός Δικαιούχου (ΓεΣΥ): </w:t>
            </w:r>
            <w:r w:rsidRPr="003F57FE">
              <w:rPr>
                <w:rFonts w:ascii="Arial" w:eastAsia="Arial" w:hAnsi="Arial" w:cs="Arial"/>
                <w:b/>
                <w:color w:val="5B9BD5" w:themeColor="accent1"/>
                <w:lang w:val="el-GR"/>
              </w:rPr>
              <w:t>000000</w:t>
            </w:r>
            <w:r>
              <w:rPr>
                <w:rFonts w:ascii="Arial" w:eastAsia="Arial" w:hAnsi="Arial" w:cs="Arial"/>
                <w:b/>
                <w:color w:val="5B9BD5" w:themeColor="accent1"/>
                <w:lang w:val="el-GR"/>
              </w:rPr>
              <w:t xml:space="preserve">                                   </w:t>
            </w:r>
            <w:r w:rsidRPr="003F57FE">
              <w:rPr>
                <w:rFonts w:ascii="Arial" w:eastAsia="Arial" w:hAnsi="Arial" w:cs="Arial"/>
                <w:color w:val="000000"/>
                <w:lang w:val="el-GR"/>
              </w:rPr>
              <w:t>Αριθμός Ταυτότητας:</w:t>
            </w:r>
            <w:r w:rsidRPr="003F57FE">
              <w:rPr>
                <w:rFonts w:ascii="Arial" w:eastAsia="Arial" w:hAnsi="Arial" w:cs="Arial"/>
                <w:b/>
                <w:color w:val="5B9BD5" w:themeColor="accent1"/>
                <w:lang w:val="el-GR"/>
              </w:rPr>
              <w:t>000000</w:t>
            </w:r>
          </w:p>
          <w:p w14:paraId="0BCD1159" w14:textId="77777777" w:rsidR="003958BB" w:rsidRPr="003F57FE" w:rsidRDefault="003958BB" w:rsidP="003958BB">
            <w:pPr>
              <w:tabs>
                <w:tab w:val="right" w:pos="8505"/>
              </w:tabs>
              <w:rPr>
                <w:rFonts w:ascii="Arial" w:eastAsia="Arial" w:hAnsi="Arial" w:cs="Arial"/>
                <w:color w:val="000000"/>
                <w:lang w:val="el-GR"/>
              </w:rPr>
            </w:pPr>
          </w:p>
          <w:p w14:paraId="551F2B91" w14:textId="77777777" w:rsidR="003958BB" w:rsidRPr="003F57FE" w:rsidRDefault="003958BB" w:rsidP="003958BB">
            <w:pPr>
              <w:tabs>
                <w:tab w:val="right" w:pos="1985"/>
                <w:tab w:val="right" w:pos="3119"/>
                <w:tab w:val="right" w:pos="6237"/>
                <w:tab w:val="right" w:pos="7938"/>
                <w:tab w:val="right" w:pos="8505"/>
              </w:tabs>
              <w:ind w:firstLine="6"/>
              <w:rPr>
                <w:rFonts w:ascii="Arial" w:eastAsia="Arial" w:hAnsi="Arial" w:cs="Arial"/>
                <w:lang w:val="el-GR"/>
              </w:rPr>
            </w:pPr>
            <w:r w:rsidRPr="003F57FE">
              <w:rPr>
                <w:rFonts w:ascii="Arial" w:eastAsia="Arial" w:hAnsi="Arial" w:cs="Arial"/>
                <w:lang w:val="el-GR"/>
              </w:rPr>
              <w:tab/>
              <w:t xml:space="preserve">Ημερομηνία Γέννησης : </w:t>
            </w:r>
            <w:r w:rsidRPr="003F57FE">
              <w:rPr>
                <w:rFonts w:ascii="Arial" w:eastAsia="Arial" w:hAnsi="Arial" w:cs="Arial"/>
                <w:b/>
                <w:color w:val="5B9BD5" w:themeColor="accent1"/>
                <w:lang w:val="el-GR"/>
              </w:rPr>
              <w:t>00/00/00</w:t>
            </w:r>
            <w:r>
              <w:rPr>
                <w:rFonts w:ascii="Arial" w:eastAsia="Arial" w:hAnsi="Arial" w:cs="Arial"/>
                <w:b/>
                <w:color w:val="5B9BD5" w:themeColor="accent1"/>
                <w:lang w:val="el-GR"/>
              </w:rPr>
              <w:t xml:space="preserve">                                         </w:t>
            </w:r>
            <w:r w:rsidRPr="003F57FE">
              <w:rPr>
                <w:rFonts w:ascii="Arial" w:eastAsia="Arial" w:hAnsi="Arial" w:cs="Arial"/>
                <w:lang w:val="el-GR"/>
              </w:rPr>
              <w:t xml:space="preserve">Φύλο:  </w:t>
            </w:r>
            <w:r w:rsidRPr="003F57FE">
              <w:rPr>
                <w:rFonts w:ascii="Arial" w:eastAsia="Arial" w:hAnsi="Arial" w:cs="Arial"/>
                <w:b/>
                <w:color w:val="5B9BD5" w:themeColor="accent1"/>
                <w:lang w:val="el-GR"/>
              </w:rPr>
              <w:t>Θ</w:t>
            </w:r>
          </w:p>
          <w:p w14:paraId="27D74846" w14:textId="77777777" w:rsidR="003958BB" w:rsidRPr="003F57FE" w:rsidRDefault="003958BB" w:rsidP="003958BB">
            <w:pPr>
              <w:tabs>
                <w:tab w:val="right" w:pos="1985"/>
                <w:tab w:val="right" w:pos="3119"/>
                <w:tab w:val="right" w:pos="6237"/>
                <w:tab w:val="right" w:pos="7938"/>
                <w:tab w:val="right" w:pos="8505"/>
              </w:tabs>
              <w:ind w:firstLine="6"/>
              <w:rPr>
                <w:rFonts w:ascii="Arial" w:eastAsia="Arial" w:hAnsi="Arial" w:cs="Arial"/>
                <w:lang w:val="el-GR"/>
              </w:rPr>
            </w:pPr>
          </w:p>
          <w:p w14:paraId="08FC5CCE" w14:textId="77777777" w:rsidR="003958BB" w:rsidRPr="003F57FE" w:rsidRDefault="003958BB" w:rsidP="003958BB">
            <w:pPr>
              <w:tabs>
                <w:tab w:val="right" w:pos="6237"/>
                <w:tab w:val="right" w:pos="8505"/>
                <w:tab w:val="right" w:pos="8789"/>
              </w:tabs>
              <w:ind w:firstLine="6"/>
              <w:rPr>
                <w:rFonts w:ascii="Arial" w:eastAsia="Arial" w:hAnsi="Arial" w:cs="Arial"/>
                <w:b/>
                <w:color w:val="5B9BD5" w:themeColor="accent1"/>
                <w:lang w:val="el-GR"/>
              </w:rPr>
            </w:pPr>
            <w:r w:rsidRPr="003F57FE">
              <w:rPr>
                <w:rFonts w:ascii="Arial" w:eastAsia="Arial" w:hAnsi="Arial" w:cs="Arial"/>
                <w:lang w:val="el-GR"/>
              </w:rPr>
              <w:t>Διάγνωση (</w:t>
            </w:r>
            <w:r w:rsidRPr="00A15E3D">
              <w:rPr>
                <w:rFonts w:ascii="Arial" w:eastAsia="Arial" w:hAnsi="Arial" w:cs="Arial"/>
              </w:rPr>
              <w:t>ICD</w:t>
            </w:r>
            <w:r w:rsidRPr="003F57FE">
              <w:rPr>
                <w:rFonts w:ascii="Arial" w:eastAsia="Arial" w:hAnsi="Arial" w:cs="Arial"/>
                <w:lang w:val="el-GR"/>
              </w:rPr>
              <w:t xml:space="preserve">10): </w:t>
            </w:r>
            <w:r w:rsidRPr="00A15E3D">
              <w:rPr>
                <w:rFonts w:ascii="Arial" w:eastAsia="Arial" w:hAnsi="Arial" w:cs="Arial"/>
                <w:b/>
                <w:color w:val="5B9BD5" w:themeColor="accent1"/>
              </w:rPr>
              <w:t>I</w:t>
            </w:r>
            <w:r w:rsidRPr="003F57FE">
              <w:rPr>
                <w:rFonts w:ascii="Arial" w:eastAsia="Arial" w:hAnsi="Arial" w:cs="Arial"/>
                <w:b/>
                <w:color w:val="5B9BD5" w:themeColor="accent1"/>
                <w:lang w:val="el-GR"/>
              </w:rPr>
              <w:t>63.3 - Εγκεφαλικό έμφρακτο από θρόμβωση των εγκεφαλικών αρτηριών</w:t>
            </w:r>
          </w:p>
          <w:p w14:paraId="5481073A" w14:textId="77777777" w:rsidR="003958BB" w:rsidRPr="003F57FE" w:rsidRDefault="003958BB" w:rsidP="003958BB">
            <w:pPr>
              <w:tabs>
                <w:tab w:val="right" w:pos="6237"/>
                <w:tab w:val="right" w:pos="8505"/>
                <w:tab w:val="right" w:pos="8789"/>
              </w:tabs>
              <w:ind w:firstLine="6"/>
              <w:rPr>
                <w:rFonts w:ascii="Arial" w:eastAsia="Arial" w:hAnsi="Arial" w:cs="Arial"/>
                <w:b/>
                <w:lang w:val="el-GR"/>
              </w:rPr>
            </w:pPr>
            <w:r w:rsidRPr="003F57FE">
              <w:rPr>
                <w:rFonts w:ascii="Arial" w:eastAsia="Arial" w:hAnsi="Arial" w:cs="Arial"/>
                <w:b/>
                <w:color w:val="5B9BD5" w:themeColor="accent1"/>
                <w:lang w:val="el-GR"/>
              </w:rPr>
              <w:t xml:space="preserve">                               </w:t>
            </w:r>
            <w:r w:rsidRPr="00A15E3D">
              <w:rPr>
                <w:rFonts w:ascii="Arial" w:eastAsia="Arial" w:hAnsi="Arial" w:cs="Arial"/>
                <w:b/>
                <w:color w:val="5B9BD5" w:themeColor="accent1"/>
                <w:lang w:val="en-US"/>
              </w:rPr>
              <w:t>G</w:t>
            </w:r>
            <w:r w:rsidRPr="003F57FE">
              <w:rPr>
                <w:rFonts w:ascii="Arial" w:eastAsia="Arial" w:hAnsi="Arial" w:cs="Arial"/>
                <w:b/>
                <w:color w:val="5B9BD5" w:themeColor="accent1"/>
                <w:lang w:val="el-GR"/>
              </w:rPr>
              <w:t xml:space="preserve">81.1 – Σπαστική ημιπληγία </w:t>
            </w:r>
          </w:p>
          <w:p w14:paraId="74FF2557" w14:textId="77777777" w:rsidR="003958BB" w:rsidRPr="003F57FE" w:rsidRDefault="003958BB" w:rsidP="003958BB">
            <w:pPr>
              <w:tabs>
                <w:tab w:val="right" w:pos="6237"/>
                <w:tab w:val="right" w:pos="8505"/>
                <w:tab w:val="right" w:pos="8789"/>
              </w:tabs>
              <w:ind w:firstLine="6"/>
              <w:rPr>
                <w:rFonts w:ascii="Arial" w:eastAsia="Arial" w:hAnsi="Arial" w:cs="Arial"/>
                <w:lang w:val="el-GR"/>
              </w:rPr>
            </w:pPr>
          </w:p>
          <w:p w14:paraId="7B4882AC" w14:textId="77777777" w:rsidR="003958BB" w:rsidRPr="003F57FE" w:rsidRDefault="003958BB" w:rsidP="003958BB">
            <w:pPr>
              <w:tabs>
                <w:tab w:val="right" w:pos="6237"/>
                <w:tab w:val="right" w:pos="8505"/>
                <w:tab w:val="right" w:pos="8789"/>
              </w:tabs>
              <w:ind w:firstLine="6"/>
              <w:rPr>
                <w:rFonts w:ascii="Arial" w:eastAsia="Arial" w:hAnsi="Arial" w:cs="Arial"/>
                <w:b/>
                <w:color w:val="5B9BD5" w:themeColor="accent1"/>
                <w:lang w:val="el-GR"/>
              </w:rPr>
            </w:pPr>
            <w:r w:rsidRPr="003F57FE">
              <w:rPr>
                <w:rFonts w:ascii="Arial" w:eastAsia="Arial" w:hAnsi="Arial" w:cs="Arial"/>
                <w:lang w:val="el-GR"/>
              </w:rPr>
              <w:t xml:space="preserve">Ημερομηνία εμφάνισης κινητικών συμπτωμάτων : </w:t>
            </w:r>
            <w:r w:rsidRPr="003F57FE">
              <w:rPr>
                <w:rFonts w:ascii="Arial" w:eastAsia="Arial" w:hAnsi="Arial" w:cs="Arial"/>
                <w:b/>
                <w:color w:val="5B9BD5" w:themeColor="accent1"/>
                <w:lang w:val="el-GR"/>
              </w:rPr>
              <w:t>Μάρτιος 2019</w:t>
            </w:r>
          </w:p>
          <w:p w14:paraId="27C9FB4B" w14:textId="77777777" w:rsidR="003958BB" w:rsidRPr="003F57FE" w:rsidRDefault="003958BB" w:rsidP="003958BB">
            <w:pPr>
              <w:tabs>
                <w:tab w:val="right" w:pos="6237"/>
                <w:tab w:val="right" w:pos="8505"/>
                <w:tab w:val="right" w:pos="8789"/>
              </w:tabs>
              <w:ind w:firstLine="6"/>
              <w:rPr>
                <w:rFonts w:ascii="Arial" w:eastAsia="Arial" w:hAnsi="Arial" w:cs="Arial"/>
                <w:b/>
                <w:color w:val="5B9BD5" w:themeColor="accent1"/>
                <w:lang w:val="el-GR"/>
              </w:rPr>
            </w:pPr>
          </w:p>
          <w:p w14:paraId="0ABA3B00" w14:textId="77777777" w:rsidR="003958BB" w:rsidRPr="003F57FE" w:rsidRDefault="003958BB" w:rsidP="003958BB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b/>
                <w:lang w:val="el-GR"/>
              </w:rPr>
            </w:pPr>
            <w:r w:rsidRPr="003F57FE">
              <w:rPr>
                <w:rFonts w:ascii="Arial" w:hAnsi="Arial" w:cs="Arial"/>
                <w:lang w:val="el-GR"/>
              </w:rPr>
              <w:t xml:space="preserve">Ημερομηνία υποβολής αιτήματος για εξαίρεση: </w:t>
            </w:r>
            <w:r w:rsidRPr="003F57FE">
              <w:rPr>
                <w:rFonts w:ascii="Arial" w:hAnsi="Arial" w:cs="Arial"/>
                <w:b/>
                <w:color w:val="5B9BD5" w:themeColor="accent1"/>
                <w:lang w:val="el-GR"/>
              </w:rPr>
              <w:t>12/5/21</w:t>
            </w:r>
          </w:p>
          <w:p w14:paraId="7CE778EF" w14:textId="55AD5860" w:rsidR="00EE50C2" w:rsidRPr="009F64F2" w:rsidRDefault="00EE50C2" w:rsidP="00831D71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</w:tc>
      </w:tr>
      <w:bookmarkEnd w:id="0"/>
    </w:tbl>
    <w:p w14:paraId="433CFE2B" w14:textId="77777777" w:rsidR="004C29B5" w:rsidRDefault="004C29B5" w:rsidP="004C29B5">
      <w:pPr>
        <w:pStyle w:val="BodyText"/>
        <w:tabs>
          <w:tab w:val="left" w:pos="782"/>
        </w:tabs>
        <w:spacing w:after="120" w:line="394" w:lineRule="auto"/>
        <w:ind w:left="360"/>
        <w:jc w:val="both"/>
        <w:rPr>
          <w:sz w:val="22"/>
          <w:szCs w:val="22"/>
          <w:lang w:val="el-GR"/>
        </w:rPr>
      </w:pPr>
    </w:p>
    <w:p w14:paraId="37E4BFAE" w14:textId="2AEC386A" w:rsidR="005D5529" w:rsidRPr="005D5529" w:rsidRDefault="00EE3547" w:rsidP="009806B1">
      <w:pPr>
        <w:pStyle w:val="BodyText"/>
        <w:numPr>
          <w:ilvl w:val="0"/>
          <w:numId w:val="14"/>
        </w:numPr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="005D5529" w:rsidRPr="005D5529">
        <w:rPr>
          <w:sz w:val="22"/>
          <w:szCs w:val="22"/>
          <w:lang w:val="el-GR"/>
        </w:rPr>
        <w:t xml:space="preserve">εριγραφή </w:t>
      </w:r>
      <w:r w:rsidR="008B6A17">
        <w:rPr>
          <w:sz w:val="22"/>
          <w:szCs w:val="22"/>
          <w:lang w:val="el-GR"/>
        </w:rPr>
        <w:t>τ</w:t>
      </w:r>
      <w:r w:rsidR="00480C31">
        <w:rPr>
          <w:sz w:val="22"/>
          <w:szCs w:val="22"/>
          <w:lang w:val="el-GR"/>
        </w:rPr>
        <w:t>ης</w:t>
      </w:r>
      <w:r w:rsidR="008B6A17">
        <w:rPr>
          <w:sz w:val="22"/>
          <w:szCs w:val="22"/>
          <w:lang w:val="el-GR"/>
        </w:rPr>
        <w:t xml:space="preserve"> </w:t>
      </w:r>
      <w:r w:rsidR="005D5529" w:rsidRPr="005D5529">
        <w:rPr>
          <w:sz w:val="22"/>
          <w:szCs w:val="22"/>
          <w:lang w:val="el-GR"/>
        </w:rPr>
        <w:t>κλινικής</w:t>
      </w:r>
      <w:r w:rsidR="008B6A17">
        <w:rPr>
          <w:sz w:val="22"/>
          <w:szCs w:val="22"/>
          <w:lang w:val="el-GR"/>
        </w:rPr>
        <w:t xml:space="preserve"> </w:t>
      </w:r>
      <w:r w:rsidR="005D5529" w:rsidRPr="005D5529">
        <w:rPr>
          <w:sz w:val="22"/>
          <w:szCs w:val="22"/>
          <w:lang w:val="el-GR"/>
        </w:rPr>
        <w:t>εικόνας</w:t>
      </w:r>
      <w:r w:rsidR="00480C31" w:rsidRPr="00480C31">
        <w:rPr>
          <w:sz w:val="22"/>
          <w:szCs w:val="22"/>
          <w:lang w:val="el-GR"/>
        </w:rPr>
        <w:t xml:space="preserve"> και </w:t>
      </w:r>
      <w:r w:rsidR="00480C31">
        <w:rPr>
          <w:sz w:val="22"/>
          <w:szCs w:val="22"/>
          <w:lang w:val="el-GR"/>
        </w:rPr>
        <w:t xml:space="preserve">του ιστορικού </w:t>
      </w:r>
      <w:r w:rsidR="005D5529">
        <w:rPr>
          <w:sz w:val="22"/>
          <w:szCs w:val="22"/>
          <w:lang w:val="el-GR"/>
        </w:rPr>
        <w:t>του ασθενούς</w:t>
      </w:r>
      <w:r w:rsidR="00541342" w:rsidRPr="00541342">
        <w:rPr>
          <w:sz w:val="22"/>
          <w:szCs w:val="22"/>
          <w:lang w:val="el-GR"/>
        </w:rPr>
        <w:t>:</w:t>
      </w:r>
      <w:r w:rsidR="005D5529">
        <w:rPr>
          <w:sz w:val="22"/>
          <w:szCs w:val="22"/>
          <w:lang w:val="el-GR"/>
        </w:rPr>
        <w:t xml:space="preserve"> </w:t>
      </w:r>
    </w:p>
    <w:p w14:paraId="2259D3CB" w14:textId="600D6E5F" w:rsidR="00012AD9" w:rsidRPr="00D62C48" w:rsidRDefault="00012AD9" w:rsidP="00D62C4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color w:val="5B9BD5" w:themeColor="accent1"/>
          <w:sz w:val="24"/>
          <w:lang w:val="el-GR"/>
        </w:rPr>
      </w:pPr>
      <w:r w:rsidRPr="00D62C48">
        <w:rPr>
          <w:rFonts w:ascii="Arial" w:eastAsia="Arial" w:hAnsi="Arial" w:cs="Arial"/>
          <w:color w:val="5B9BD5" w:themeColor="accent1"/>
          <w:sz w:val="24"/>
          <w:lang w:val="el-GR"/>
        </w:rPr>
        <w:t>Η ασθενής παρουσιάζει δεξιά ημιπληγία μετά από ισχαιμικό ΑΑΕ που υπέστη τον Μάρτιο του 2019. Εμφανίζει μυϊ</w:t>
      </w:r>
      <w:r w:rsidR="006A3D71">
        <w:rPr>
          <w:rFonts w:ascii="Arial" w:eastAsia="Arial" w:hAnsi="Arial" w:cs="Arial"/>
          <w:color w:val="5B9BD5" w:themeColor="accent1"/>
          <w:sz w:val="24"/>
          <w:lang w:val="el-GR"/>
        </w:rPr>
        <w:t>κή αδυναμία με συνοδό σπαστικότη</w:t>
      </w:r>
      <w:r w:rsidRPr="00D62C48">
        <w:rPr>
          <w:rFonts w:ascii="Arial" w:eastAsia="Arial" w:hAnsi="Arial" w:cs="Arial"/>
          <w:color w:val="5B9BD5" w:themeColor="accent1"/>
          <w:sz w:val="24"/>
          <w:lang w:val="el-GR"/>
        </w:rPr>
        <w:t xml:space="preserve">τα στο άνω και κάτω άκρο που αντιμετωπίζεται με τη χορήγηση </w:t>
      </w:r>
      <w:r w:rsidRPr="00D62C48">
        <w:rPr>
          <w:rFonts w:ascii="Arial" w:eastAsia="Arial" w:hAnsi="Arial" w:cs="Arial"/>
          <w:color w:val="5B9BD5" w:themeColor="accent1"/>
          <w:sz w:val="24"/>
        </w:rPr>
        <w:t>botox</w:t>
      </w:r>
      <w:r w:rsidRPr="00D62C48">
        <w:rPr>
          <w:rFonts w:ascii="Arial" w:eastAsia="Arial" w:hAnsi="Arial" w:cs="Arial"/>
          <w:color w:val="5B9BD5" w:themeColor="accent1"/>
          <w:sz w:val="24"/>
          <w:lang w:val="el-GR"/>
        </w:rPr>
        <w:t xml:space="preserve"> / μυοχαλαρωτικών σε συνδυασμό με την κατάλληλη </w:t>
      </w:r>
      <w:r w:rsidR="00FA038E" w:rsidRPr="00D62C48">
        <w:rPr>
          <w:rFonts w:ascii="Arial" w:eastAsia="Arial" w:hAnsi="Arial" w:cs="Arial"/>
          <w:color w:val="5B9BD5" w:themeColor="accent1"/>
          <w:sz w:val="24"/>
          <w:lang w:val="el-GR"/>
        </w:rPr>
        <w:t>φυσι</w:t>
      </w:r>
      <w:r w:rsidRPr="00D62C48">
        <w:rPr>
          <w:rFonts w:ascii="Arial" w:eastAsia="Arial" w:hAnsi="Arial" w:cs="Arial"/>
          <w:color w:val="5B9BD5" w:themeColor="accent1"/>
          <w:sz w:val="24"/>
          <w:lang w:val="el-GR"/>
        </w:rPr>
        <w:t xml:space="preserve">οθεραπευτική αγωγή. Βαδίζει ανεξάρτητα, αλλά είναι απαραίτητη η επίβλεψη της κατά τις μετακινήσεις. Δεν έχει καμία γνωστική διαταραχή. </w:t>
      </w:r>
    </w:p>
    <w:p w14:paraId="55A0EACA" w14:textId="4E85EA7C" w:rsidR="009F01F8" w:rsidRDefault="009F01F8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35C7AB7D" w14:textId="77777777" w:rsidR="008768FE" w:rsidRPr="00183758" w:rsidRDefault="008768FE" w:rsidP="008768FE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120" w:line="240" w:lineRule="auto"/>
        <w:rPr>
          <w:rFonts w:ascii="Arial" w:eastAsia="Arial" w:hAnsi="Arial" w:cs="Arial"/>
          <w:color w:val="000000"/>
          <w:lang w:val="el-GR"/>
        </w:rPr>
      </w:pPr>
      <w:r w:rsidRPr="00183758">
        <w:rPr>
          <w:rFonts w:ascii="Arial" w:eastAsia="Arial Unicode MS" w:hAnsi="Arial" w:cs="Arial"/>
          <w:color w:val="000000"/>
          <w:lang w:val="el-GR"/>
        </w:rPr>
        <w:t>Αιτιολόγηση αιτήματος για εξαίρεση (</w:t>
      </w:r>
      <w:r w:rsidRPr="00183758">
        <w:rPr>
          <w:rFonts w:ascii="Arial" w:hAnsi="Arial" w:cs="Arial"/>
          <w:lang w:val="el-GR"/>
        </w:rPr>
        <w:t>σημειώστε με √ ή Χ ) :</w:t>
      </w:r>
    </w:p>
    <w:p w14:paraId="3D42A7B1" w14:textId="77777777" w:rsidR="00012AD9" w:rsidRPr="00A15E3D" w:rsidRDefault="00012AD9" w:rsidP="00012AD9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  <w:tab w:val="left" w:pos="6570"/>
          <w:tab w:val="left" w:pos="6840"/>
        </w:tabs>
        <w:spacing w:after="120" w:line="240" w:lineRule="auto"/>
        <w:rPr>
          <w:rFonts w:ascii="Arial" w:eastAsia="Arial" w:hAnsi="Arial" w:cs="Arial"/>
          <w:color w:val="000000"/>
        </w:rPr>
      </w:pPr>
      <w:r w:rsidRPr="00A15E3D">
        <w:rPr>
          <w:rFonts w:ascii="Arial" w:eastAsia="Arial" w:hAnsi="Arial" w:cs="Arial"/>
          <w:color w:val="000000"/>
        </w:rPr>
        <w:t xml:space="preserve">Επιδείνωση συμπτωμάτων                                                         </w:t>
      </w:r>
      <w:r w:rsidRPr="00A15E3D">
        <w:rPr>
          <w:rFonts w:ascii="Arial" w:eastAsia="Arial" w:hAnsi="Arial" w:cs="Arial"/>
          <w:color w:val="000000"/>
        </w:rPr>
        <w:tab/>
      </w:r>
      <w:r w:rsidRPr="00A15E3D">
        <w:rPr>
          <w:rFonts w:ascii="Arial" w:eastAsia="Arial" w:hAnsi="Arial" w:cs="Arial"/>
          <w:color w:val="000000"/>
        </w:rPr>
        <w:tab/>
      </w:r>
      <w:r w:rsidRPr="00A15E3D">
        <w:rPr>
          <w:rFonts w:ascii="Arial" w:eastAsia="Arial" w:hAnsi="Arial" w:cs="Arial"/>
          <w:color w:val="000000"/>
        </w:rPr>
        <w:tab/>
      </w:r>
      <w:r w:rsidRPr="00A15E3D">
        <w:rPr>
          <w:rFonts w:ascii="Arial" w:eastAsia="Arial" w:hAnsi="Arial" w:cs="Arial"/>
          <w:color w:val="000000"/>
        </w:rPr>
        <w:tab/>
        <w:t xml:space="preserve">          </w:t>
      </w:r>
      <w:r w:rsidRPr="00A15E3D">
        <w:rPr>
          <w:rFonts w:ascii="Arial" w:eastAsia="Arial" w:hAnsi="Arial" w:cs="Arial"/>
          <w:noProof/>
          <w:color w:val="000000"/>
          <w:lang w:val="en-US"/>
        </w:rPr>
        <w:drawing>
          <wp:inline distT="0" distB="0" distL="0" distR="0" wp14:anchorId="3AE829D3" wp14:editId="77995758">
            <wp:extent cx="342900" cy="257175"/>
            <wp:effectExtent l="0" t="0" r="0" b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28078B" w14:textId="77777777" w:rsidR="00012AD9" w:rsidRPr="00A15E3D" w:rsidRDefault="00012AD9" w:rsidP="00012AD9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120" w:line="240" w:lineRule="auto"/>
        <w:rPr>
          <w:rFonts w:ascii="Arial" w:eastAsia="Arial" w:hAnsi="Arial" w:cs="Arial"/>
          <w:color w:val="000000"/>
        </w:rPr>
      </w:pPr>
      <w:r w:rsidRPr="00A15E3D">
        <w:rPr>
          <w:rFonts w:ascii="Arial" w:eastAsia="Arial" w:hAnsi="Arial" w:cs="Arial"/>
          <w:color w:val="000000"/>
        </w:rPr>
        <w:t xml:space="preserve">Προληπτική θεραπεία                                                                </w:t>
      </w:r>
      <w:r w:rsidRPr="00A15E3D">
        <w:rPr>
          <w:rFonts w:ascii="Arial" w:eastAsia="Arial" w:hAnsi="Arial" w:cs="Arial"/>
          <w:color w:val="000000"/>
        </w:rPr>
        <w:tab/>
      </w:r>
      <w:r w:rsidRPr="00A15E3D">
        <w:rPr>
          <w:rFonts w:ascii="Arial" w:eastAsia="Arial" w:hAnsi="Arial" w:cs="Arial"/>
          <w:color w:val="000000"/>
        </w:rPr>
        <w:tab/>
      </w:r>
      <w:r w:rsidRPr="00A15E3D">
        <w:rPr>
          <w:rFonts w:ascii="Arial" w:eastAsia="Arial" w:hAnsi="Arial" w:cs="Arial"/>
          <w:color w:val="000000"/>
        </w:rPr>
        <w:tab/>
        <w:t xml:space="preserve">          </w:t>
      </w:r>
      <w:r w:rsidRPr="00A15E3D">
        <w:rPr>
          <w:rFonts w:ascii="Arial" w:eastAsia="Arial" w:hAnsi="Arial" w:cs="Arial"/>
          <w:noProof/>
          <w:color w:val="000000"/>
          <w:lang w:val="en-US"/>
        </w:rPr>
        <w:drawing>
          <wp:inline distT="0" distB="0" distL="0" distR="0" wp14:anchorId="50B8C70D" wp14:editId="5BB90FC5">
            <wp:extent cx="342900" cy="257175"/>
            <wp:effectExtent l="0" t="0" r="0" b="0"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B63BF5" w14:textId="77777777" w:rsidR="00012AD9" w:rsidRPr="00012AD9" w:rsidRDefault="00012AD9" w:rsidP="00012AD9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120" w:line="240" w:lineRule="auto"/>
        <w:rPr>
          <w:rFonts w:ascii="Arial" w:eastAsia="Arial" w:hAnsi="Arial" w:cs="Arial"/>
          <w:color w:val="000000"/>
          <w:lang w:val="el-GR"/>
        </w:rPr>
      </w:pPr>
      <w:r w:rsidRPr="00012AD9">
        <w:rPr>
          <w:rFonts w:ascii="Arial" w:eastAsia="Arial" w:hAnsi="Arial" w:cs="Arial"/>
          <w:color w:val="000000"/>
          <w:lang w:val="el-GR"/>
        </w:rPr>
        <w:t xml:space="preserve">Διαχείριση οξείας επιδείνωσης των συμπτωμάτων                    </w:t>
      </w:r>
      <w:r w:rsidRPr="00012AD9">
        <w:rPr>
          <w:rFonts w:ascii="Arial" w:eastAsia="Arial" w:hAnsi="Arial" w:cs="Arial"/>
          <w:color w:val="000000"/>
          <w:lang w:val="el-GR"/>
        </w:rPr>
        <w:tab/>
      </w:r>
      <w:r w:rsidRPr="00012AD9">
        <w:rPr>
          <w:rFonts w:ascii="Arial" w:eastAsia="Arial" w:hAnsi="Arial" w:cs="Arial"/>
          <w:color w:val="000000"/>
          <w:lang w:val="el-GR"/>
        </w:rPr>
        <w:tab/>
      </w:r>
      <w:r w:rsidRPr="00012AD9">
        <w:rPr>
          <w:rFonts w:ascii="Arial" w:eastAsia="Arial" w:hAnsi="Arial" w:cs="Arial"/>
          <w:color w:val="000000"/>
          <w:lang w:val="el-GR"/>
        </w:rPr>
        <w:tab/>
        <w:t xml:space="preserve">          </w:t>
      </w:r>
      <w:r w:rsidRPr="00A15E3D">
        <w:rPr>
          <w:rFonts w:ascii="Arial" w:eastAsia="Arial" w:hAnsi="Arial" w:cs="Arial"/>
          <w:noProof/>
          <w:color w:val="000000"/>
          <w:lang w:val="en-US"/>
        </w:rPr>
        <w:drawing>
          <wp:inline distT="0" distB="0" distL="0" distR="0" wp14:anchorId="659ECE6F" wp14:editId="1862584F">
            <wp:extent cx="342900" cy="257175"/>
            <wp:effectExtent l="0" t="0" r="0" b="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270563" w14:textId="77777777" w:rsidR="00012AD9" w:rsidRPr="00A15E3D" w:rsidRDefault="00012AD9" w:rsidP="00012AD9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120" w:line="240" w:lineRule="auto"/>
        <w:rPr>
          <w:rFonts w:ascii="Arial" w:eastAsia="Arial" w:hAnsi="Arial" w:cs="Arial"/>
          <w:color w:val="000000"/>
        </w:rPr>
      </w:pPr>
      <w:r w:rsidRPr="00A15E3D">
        <w:rPr>
          <w:rFonts w:ascii="Arial" w:eastAsia="Arial" w:hAnsi="Arial" w:cs="Arial"/>
          <w:color w:val="000000"/>
        </w:rPr>
        <w:t xml:space="preserve">Ανακουφιστική φροντίδα                                                         </w:t>
      </w:r>
      <w:r w:rsidRPr="00A15E3D">
        <w:rPr>
          <w:rFonts w:ascii="Arial" w:eastAsia="Arial" w:hAnsi="Arial" w:cs="Arial"/>
          <w:color w:val="000000"/>
        </w:rPr>
        <w:tab/>
      </w:r>
      <w:r w:rsidRPr="00A15E3D">
        <w:rPr>
          <w:rFonts w:ascii="Arial" w:eastAsia="Arial" w:hAnsi="Arial" w:cs="Arial"/>
          <w:color w:val="000000"/>
        </w:rPr>
        <w:tab/>
      </w:r>
      <w:r w:rsidRPr="00A15E3D">
        <w:rPr>
          <w:rFonts w:ascii="Arial" w:eastAsia="Arial" w:hAnsi="Arial" w:cs="Arial"/>
          <w:color w:val="000000"/>
        </w:rPr>
        <w:tab/>
        <w:t xml:space="preserve">          </w:t>
      </w:r>
      <w:r w:rsidRPr="00A15E3D">
        <w:rPr>
          <w:rFonts w:ascii="Arial" w:eastAsia="Arial" w:hAnsi="Arial" w:cs="Arial"/>
          <w:noProof/>
          <w:color w:val="000000"/>
          <w:lang w:val="en-US"/>
        </w:rPr>
        <w:drawing>
          <wp:inline distT="0" distB="0" distL="0" distR="0" wp14:anchorId="0FE29C54" wp14:editId="0393FCE4">
            <wp:extent cx="342900" cy="257175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068993" w14:textId="77777777" w:rsidR="00012AD9" w:rsidRPr="00A15E3D" w:rsidRDefault="00012AD9" w:rsidP="00012AD9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  <w:tab w:val="left" w:pos="6946"/>
        </w:tabs>
        <w:spacing w:after="120" w:line="240" w:lineRule="auto"/>
        <w:rPr>
          <w:rFonts w:ascii="Arial" w:eastAsia="Arial" w:hAnsi="Arial" w:cs="Arial"/>
          <w:color w:val="000000"/>
        </w:rPr>
      </w:pPr>
      <w:r w:rsidRPr="00A15E3D">
        <w:rPr>
          <w:rFonts w:ascii="Arial" w:eastAsia="Arial" w:hAnsi="Arial" w:cs="Arial"/>
          <w:color w:val="000000"/>
        </w:rPr>
        <w:t xml:space="preserve">Άλλη (διευκρίνηση): </w:t>
      </w:r>
      <w:r w:rsidRPr="00A15E3D">
        <w:rPr>
          <w:rFonts w:ascii="Arial" w:eastAsia="Arial" w:hAnsi="Arial" w:cs="Arial"/>
          <w:color w:val="000000"/>
        </w:rPr>
        <w:tab/>
      </w:r>
      <w:r w:rsidRPr="00A15E3D">
        <w:rPr>
          <w:rFonts w:ascii="Arial" w:eastAsia="Arial" w:hAnsi="Arial" w:cs="Arial"/>
          <w:color w:val="000000"/>
        </w:rPr>
        <w:tab/>
      </w:r>
      <w:r w:rsidRPr="00A15E3D">
        <w:rPr>
          <w:rFonts w:ascii="Arial" w:eastAsia="Arial" w:hAnsi="Arial" w:cs="Arial"/>
          <w:color w:val="000000"/>
        </w:rPr>
        <w:tab/>
      </w:r>
      <w:r w:rsidRPr="00A15E3D">
        <w:rPr>
          <w:rFonts w:ascii="Arial" w:eastAsia="Arial" w:hAnsi="Arial" w:cs="Arial"/>
          <w:color w:val="000000"/>
        </w:rPr>
        <w:tab/>
        <w:t xml:space="preserve">          </w:t>
      </w:r>
      <w:r w:rsidRPr="00A15E3D">
        <w:rPr>
          <w:rFonts w:ascii="Arial" w:eastAsia="Arial" w:hAnsi="Arial" w:cs="Arial"/>
          <w:noProof/>
          <w:color w:val="000000"/>
          <w:lang w:val="en-US"/>
        </w:rPr>
        <w:drawing>
          <wp:inline distT="0" distB="0" distL="0" distR="0" wp14:anchorId="5F59570C" wp14:editId="016D4540">
            <wp:extent cx="313124" cy="252519"/>
            <wp:effectExtent l="0" t="0" r="0" b="0"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124" cy="252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D88161" w14:textId="77777777" w:rsidR="00012AD9" w:rsidRPr="00012AD9" w:rsidRDefault="00012AD9" w:rsidP="00012AD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  <w:tab w:val="left" w:pos="6946"/>
        </w:tabs>
        <w:spacing w:after="120" w:line="240" w:lineRule="auto"/>
        <w:ind w:left="720"/>
        <w:rPr>
          <w:rFonts w:ascii="Arial" w:eastAsia="Arial" w:hAnsi="Arial" w:cs="Arial"/>
          <w:color w:val="5B9BD5"/>
          <w:lang w:val="el-GR"/>
        </w:rPr>
      </w:pPr>
      <w:r w:rsidRPr="00012AD9">
        <w:rPr>
          <w:rFonts w:ascii="Arial" w:eastAsia="Arial" w:hAnsi="Arial" w:cs="Arial"/>
          <w:color w:val="5B9BD5"/>
          <w:lang w:val="el-GR"/>
        </w:rPr>
        <w:t xml:space="preserve">Μείωση σπαστικότητας και αύξηση εύρους κίνησης των ημιπληγικών άκρων λόγο χορήγησης </w:t>
      </w:r>
      <w:r w:rsidRPr="00A15E3D">
        <w:rPr>
          <w:rFonts w:ascii="Arial" w:eastAsia="Arial" w:hAnsi="Arial" w:cs="Arial"/>
          <w:color w:val="5B9BD5"/>
        </w:rPr>
        <w:t>botox</w:t>
      </w:r>
      <w:r w:rsidRPr="00012AD9">
        <w:rPr>
          <w:rFonts w:ascii="Arial" w:eastAsia="Arial" w:hAnsi="Arial" w:cs="Arial"/>
          <w:color w:val="5B9BD5"/>
          <w:lang w:val="el-GR"/>
        </w:rPr>
        <w:t xml:space="preserve">                                                                                                           </w:t>
      </w:r>
    </w:p>
    <w:p w14:paraId="25074C73" w14:textId="2AEA64A8" w:rsidR="006E7E90" w:rsidRPr="00AA16D4" w:rsidRDefault="006E7E90" w:rsidP="006E7E90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lastRenderedPageBreak/>
        <w:t xml:space="preserve">ΜΕΡΟΣ </w:t>
      </w:r>
      <w:r>
        <w:rPr>
          <w:rFonts w:ascii="Arial" w:hAnsi="Arial" w:cs="Arial"/>
          <w:b/>
          <w:bCs/>
          <w:u w:val="single"/>
          <w:lang w:val="en-US"/>
        </w:rPr>
        <w:t>B</w:t>
      </w:r>
      <w:r w:rsidR="00DA3935">
        <w:rPr>
          <w:rFonts w:ascii="Arial" w:hAnsi="Arial" w:cs="Arial"/>
          <w:b/>
          <w:bCs/>
          <w:u w:val="single"/>
          <w:lang w:val="el-GR"/>
        </w:rPr>
        <w:t>1</w:t>
      </w:r>
      <w:r w:rsidR="00AA16D4" w:rsidRPr="00DA3935">
        <w:rPr>
          <w:rFonts w:ascii="Arial" w:hAnsi="Arial" w:cs="Arial"/>
          <w:b/>
          <w:bCs/>
          <w:i/>
          <w:u w:val="single"/>
          <w:lang w:val="el-GR"/>
        </w:rPr>
        <w:t xml:space="preserve"> </w:t>
      </w:r>
      <w:r w:rsidR="00DA3935">
        <w:rPr>
          <w:rFonts w:ascii="Arial" w:hAnsi="Arial" w:cs="Arial"/>
          <w:b/>
          <w:bCs/>
          <w:i/>
          <w:lang w:val="el-GR"/>
        </w:rPr>
        <w:t>- Ν</w:t>
      </w:r>
      <w:r w:rsidR="00AA16D4" w:rsidRPr="00DA3935">
        <w:rPr>
          <w:rFonts w:ascii="Arial" w:hAnsi="Arial" w:cs="Arial"/>
          <w:b/>
          <w:bCs/>
          <w:i/>
          <w:lang w:val="el-GR"/>
        </w:rPr>
        <w:t>α συμπληρωθεί από τον φυσιοθεραπευτή</w:t>
      </w:r>
      <w:r w:rsidR="00DA3935" w:rsidRPr="00DA3935">
        <w:rPr>
          <w:rFonts w:ascii="Arial" w:hAnsi="Arial" w:cs="Arial"/>
          <w:b/>
          <w:i/>
          <w:lang w:val="el-GR"/>
        </w:rPr>
        <w:t xml:space="preserve"> </w:t>
      </w:r>
      <w:r w:rsidR="00DA3935" w:rsidRPr="00DA3935">
        <w:rPr>
          <w:rFonts w:ascii="Arial" w:hAnsi="Arial" w:cs="Arial"/>
          <w:b/>
          <w:i/>
          <w:u w:val="single"/>
          <w:lang w:val="el-GR"/>
        </w:rPr>
        <w:t>ΜΟΝΟ</w:t>
      </w:r>
      <w:r w:rsidR="00DA3935" w:rsidRPr="00DA3935">
        <w:rPr>
          <w:rFonts w:ascii="Arial" w:hAnsi="Arial" w:cs="Arial"/>
          <w:b/>
          <w:i/>
          <w:lang w:val="el-GR"/>
        </w:rPr>
        <w:t xml:space="preserve"> σε περίπτωση που το αίτημα γίνεται για να συνεχιστεί </w:t>
      </w:r>
      <w:r w:rsidR="009B1D3F" w:rsidRPr="009B1D3F">
        <w:rPr>
          <w:rFonts w:ascii="Arial" w:hAnsi="Arial" w:cs="Arial"/>
          <w:b/>
          <w:i/>
          <w:u w:val="single"/>
          <w:lang w:val="el-GR"/>
        </w:rPr>
        <w:t xml:space="preserve">χωρίς διακοπή </w:t>
      </w:r>
      <w:r w:rsidR="00DA3935" w:rsidRPr="009B1D3F">
        <w:rPr>
          <w:rFonts w:ascii="Arial" w:hAnsi="Arial" w:cs="Arial"/>
          <w:b/>
          <w:i/>
          <w:u w:val="single"/>
          <w:lang w:val="el-GR"/>
        </w:rPr>
        <w:t>το τρέχον</w:t>
      </w:r>
      <w:r w:rsidR="00DA3935" w:rsidRPr="00DA3935">
        <w:rPr>
          <w:rFonts w:ascii="Arial" w:hAnsi="Arial" w:cs="Arial"/>
          <w:b/>
          <w:i/>
          <w:u w:val="single"/>
          <w:lang w:val="el-GR"/>
        </w:rPr>
        <w:t xml:space="preserve"> πρόγραμμα φυσιοθεραπείας</w:t>
      </w:r>
      <w:r w:rsidR="00DA3935">
        <w:rPr>
          <w:rFonts w:ascii="Arial" w:hAnsi="Arial" w:cs="Arial"/>
          <w:b/>
          <w:bCs/>
          <w:i/>
          <w:lang w:val="el-GR"/>
        </w:rPr>
        <w:t>.</w:t>
      </w:r>
      <w:r w:rsidR="00AA16D4" w:rsidRPr="00DA3935">
        <w:rPr>
          <w:rFonts w:ascii="Arial" w:hAnsi="Arial" w:cs="Arial"/>
          <w:b/>
          <w:bCs/>
          <w:i/>
          <w:u w:val="single"/>
          <w:lang w:val="el-GR"/>
        </w:rPr>
        <w:t xml:space="preserve"> </w:t>
      </w:r>
    </w:p>
    <w:p w14:paraId="3A4512C7" w14:textId="594F904C" w:rsidR="004607B9" w:rsidRPr="004607B9" w:rsidRDefault="004607B9" w:rsidP="004607B9">
      <w:pPr>
        <w:pStyle w:val="ListParagraph"/>
        <w:numPr>
          <w:ilvl w:val="0"/>
          <w:numId w:val="16"/>
        </w:numPr>
        <w:spacing w:line="256" w:lineRule="auto"/>
        <w:jc w:val="both"/>
        <w:rPr>
          <w:rFonts w:ascii="Arial" w:hAnsi="Arial" w:cs="Arial"/>
          <w:bCs/>
          <w:lang w:val="el-GR"/>
        </w:rPr>
      </w:pPr>
      <w:r w:rsidRPr="004607B9">
        <w:rPr>
          <w:rFonts w:ascii="Arial" w:hAnsi="Arial" w:cs="Arial"/>
          <w:bCs/>
          <w:lang w:val="el-GR"/>
        </w:rPr>
        <w:t>Σύντομη περιγραφή λειτουργικού επιπέδου και συμμετοχής του ασθενούς στο παρόν στάδιο</w:t>
      </w:r>
      <w:r w:rsidR="00135BF3">
        <w:rPr>
          <w:rFonts w:ascii="Arial" w:hAnsi="Arial" w:cs="Arial"/>
          <w:bCs/>
          <w:lang w:val="el-GR"/>
        </w:rPr>
        <w:t>.</w:t>
      </w:r>
    </w:p>
    <w:p w14:paraId="04A6DFE0" w14:textId="10E73532" w:rsidR="00772A81" w:rsidRDefault="00772A81" w:rsidP="00772A81">
      <w:pPr>
        <w:rPr>
          <w:rFonts w:ascii="Arial" w:hAnsi="Arial" w:cs="Arial"/>
          <w:bCs/>
          <w:lang w:val="el-GR"/>
        </w:rPr>
      </w:pPr>
    </w:p>
    <w:p w14:paraId="0BA08688" w14:textId="3A29E85C" w:rsidR="00AA16D4" w:rsidRDefault="00AA16D4" w:rsidP="006E7E90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74C3E171" w14:textId="77777777" w:rsidR="007038A1" w:rsidRPr="00AA16D4" w:rsidRDefault="007038A1" w:rsidP="006E7E90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75274DDE" w14:textId="01AFCE6A" w:rsidR="00467781" w:rsidRDefault="00467781" w:rsidP="00135BF3">
      <w:pPr>
        <w:pStyle w:val="BodyText"/>
        <w:numPr>
          <w:ilvl w:val="0"/>
          <w:numId w:val="14"/>
        </w:numPr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Αρχική κλινική αξιολόγηση (</w:t>
      </w:r>
      <w:r w:rsidR="00135BF3">
        <w:rPr>
          <w:sz w:val="22"/>
          <w:szCs w:val="22"/>
          <w:lang w:val="el-GR"/>
        </w:rPr>
        <w:t xml:space="preserve">περιγραφή κλινικής εικόνας, </w:t>
      </w:r>
      <w:r>
        <w:rPr>
          <w:sz w:val="22"/>
          <w:szCs w:val="22"/>
          <w:lang w:val="el-GR"/>
        </w:rPr>
        <w:t>αποτελέσματα από κλίμακες αξιολόγησης</w:t>
      </w:r>
      <w:r w:rsidR="009806B1">
        <w:rPr>
          <w:sz w:val="22"/>
          <w:szCs w:val="22"/>
          <w:lang w:val="el-GR"/>
        </w:rPr>
        <w:t xml:space="preserve"> - επισύναψη</w:t>
      </w:r>
      <w:r>
        <w:rPr>
          <w:sz w:val="22"/>
          <w:szCs w:val="22"/>
          <w:lang w:val="el-GR"/>
        </w:rPr>
        <w:t>)</w:t>
      </w:r>
      <w:r w:rsidR="00B60115" w:rsidRPr="00B60115">
        <w:rPr>
          <w:sz w:val="22"/>
          <w:szCs w:val="22"/>
          <w:lang w:val="el-GR"/>
        </w:rPr>
        <w:t xml:space="preserve">. </w:t>
      </w:r>
    </w:p>
    <w:p w14:paraId="2E7DD5DF" w14:textId="77777777" w:rsidR="006E7E90" w:rsidRDefault="006E7E90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162EA04D" w14:textId="2ED53BFA" w:rsidR="006E7E90" w:rsidRDefault="006E7E90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456AB8B1" w14:textId="77777777" w:rsidR="0061721B" w:rsidRDefault="0061721B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104D8BE1" w14:textId="77777777" w:rsidR="007038A1" w:rsidRDefault="007038A1" w:rsidP="005E5296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68538F74" w14:textId="77777777" w:rsidR="004B655A" w:rsidRDefault="00467781" w:rsidP="005E5296">
      <w:pPr>
        <w:pStyle w:val="BodyText"/>
        <w:numPr>
          <w:ilvl w:val="0"/>
          <w:numId w:val="14"/>
        </w:numPr>
        <w:tabs>
          <w:tab w:val="left" w:pos="782"/>
        </w:tabs>
        <w:spacing w:after="120" w:line="276" w:lineRule="auto"/>
        <w:jc w:val="both"/>
        <w:rPr>
          <w:b/>
          <w:i/>
          <w:szCs w:val="22"/>
          <w:u w:val="single"/>
          <w:lang w:val="el-GR"/>
        </w:rPr>
      </w:pPr>
      <w:r w:rsidRPr="00135BF3">
        <w:rPr>
          <w:sz w:val="22"/>
          <w:szCs w:val="22"/>
          <w:lang w:val="el-GR"/>
        </w:rPr>
        <w:t>Επαναξιολόγηση</w:t>
      </w:r>
      <w:r w:rsidR="00480C31" w:rsidRPr="00135BF3">
        <w:rPr>
          <w:sz w:val="22"/>
          <w:szCs w:val="22"/>
          <w:lang w:val="el-GR"/>
        </w:rPr>
        <w:t xml:space="preserve"> </w:t>
      </w:r>
      <w:r w:rsidR="00135BF3" w:rsidRPr="00135BF3">
        <w:rPr>
          <w:sz w:val="22"/>
          <w:szCs w:val="22"/>
          <w:lang w:val="el-GR"/>
        </w:rPr>
        <w:t>(περιγραφή κλινικής εικόνας, αποτελέσματα από κλίμακες αξιολόγησης - επισύναψη).</w:t>
      </w:r>
      <w:r w:rsidR="00135BF3">
        <w:rPr>
          <w:sz w:val="22"/>
          <w:szCs w:val="22"/>
          <w:lang w:val="el-GR"/>
        </w:rPr>
        <w:t xml:space="preserve"> </w:t>
      </w:r>
    </w:p>
    <w:p w14:paraId="41E8F781" w14:textId="63341E99" w:rsidR="00467781" w:rsidRPr="00135BF3" w:rsidRDefault="00467781" w:rsidP="00802912">
      <w:pPr>
        <w:pStyle w:val="BodyText"/>
        <w:tabs>
          <w:tab w:val="left" w:pos="782"/>
        </w:tabs>
        <w:spacing w:after="120" w:line="276" w:lineRule="auto"/>
        <w:ind w:left="360"/>
        <w:jc w:val="both"/>
        <w:rPr>
          <w:b/>
          <w:i/>
          <w:szCs w:val="22"/>
          <w:u w:val="single"/>
          <w:lang w:val="el-GR"/>
        </w:rPr>
      </w:pPr>
    </w:p>
    <w:p w14:paraId="1EDC668F" w14:textId="76550CFD" w:rsidR="006B012F" w:rsidRDefault="006B012F" w:rsidP="005E5296">
      <w:pPr>
        <w:pStyle w:val="BodyText"/>
        <w:tabs>
          <w:tab w:val="left" w:pos="782"/>
        </w:tabs>
        <w:spacing w:after="120" w:line="394" w:lineRule="auto"/>
        <w:ind w:left="360"/>
        <w:jc w:val="both"/>
        <w:rPr>
          <w:sz w:val="22"/>
          <w:szCs w:val="22"/>
          <w:lang w:val="el-GR"/>
        </w:rPr>
      </w:pPr>
    </w:p>
    <w:p w14:paraId="37E0316F" w14:textId="77777777" w:rsidR="0061721B" w:rsidRDefault="0061721B" w:rsidP="005E5296">
      <w:pPr>
        <w:pStyle w:val="BodyText"/>
        <w:tabs>
          <w:tab w:val="left" w:pos="782"/>
        </w:tabs>
        <w:spacing w:after="120" w:line="394" w:lineRule="auto"/>
        <w:ind w:left="360"/>
        <w:jc w:val="both"/>
        <w:rPr>
          <w:sz w:val="22"/>
          <w:szCs w:val="22"/>
          <w:lang w:val="el-GR"/>
        </w:rPr>
      </w:pPr>
    </w:p>
    <w:p w14:paraId="41688296" w14:textId="2C82960B" w:rsidR="00A87E32" w:rsidRDefault="00A87E32" w:rsidP="005E5296">
      <w:pPr>
        <w:pStyle w:val="BodyText"/>
        <w:tabs>
          <w:tab w:val="left" w:pos="782"/>
        </w:tabs>
        <w:spacing w:after="120" w:line="394" w:lineRule="auto"/>
        <w:ind w:left="360"/>
        <w:jc w:val="both"/>
        <w:rPr>
          <w:sz w:val="22"/>
          <w:szCs w:val="22"/>
          <w:lang w:val="el-GR"/>
        </w:rPr>
      </w:pPr>
    </w:p>
    <w:p w14:paraId="18B12180" w14:textId="60DD32DE" w:rsidR="006B012F" w:rsidRDefault="006B012F" w:rsidP="005E5296">
      <w:pPr>
        <w:pStyle w:val="BodyText"/>
        <w:tabs>
          <w:tab w:val="left" w:pos="782"/>
        </w:tabs>
        <w:spacing w:after="120" w:line="394" w:lineRule="auto"/>
        <w:ind w:left="360"/>
        <w:jc w:val="both"/>
        <w:rPr>
          <w:sz w:val="22"/>
          <w:szCs w:val="22"/>
          <w:lang w:val="el-GR"/>
        </w:rPr>
      </w:pPr>
    </w:p>
    <w:p w14:paraId="360C8796" w14:textId="4228CACA" w:rsidR="006B012F" w:rsidRPr="004B655A" w:rsidRDefault="006B012F" w:rsidP="005E5296">
      <w:pPr>
        <w:pStyle w:val="BodyText"/>
        <w:numPr>
          <w:ilvl w:val="0"/>
          <w:numId w:val="14"/>
        </w:numPr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Pr="005D5529">
        <w:rPr>
          <w:sz w:val="22"/>
          <w:szCs w:val="22"/>
          <w:lang w:val="el-GR"/>
        </w:rPr>
        <w:t xml:space="preserve">εριγραφή </w:t>
      </w:r>
      <w:r w:rsidR="0001552E">
        <w:rPr>
          <w:sz w:val="22"/>
          <w:szCs w:val="22"/>
          <w:lang w:val="el-GR"/>
        </w:rPr>
        <w:t xml:space="preserve">των στόχων και του </w:t>
      </w:r>
      <w:r>
        <w:rPr>
          <w:sz w:val="22"/>
          <w:szCs w:val="22"/>
          <w:lang w:val="el-GR"/>
        </w:rPr>
        <w:t>αρχικού πλάνου θεραπειών</w:t>
      </w:r>
      <w:r w:rsidRPr="009F01F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που ακολουθήθηκε (ημερ.έναρξης, συχνότητα, περιεχόμενο)</w:t>
      </w:r>
      <w:r w:rsidR="0001552E">
        <w:rPr>
          <w:sz w:val="22"/>
          <w:szCs w:val="22"/>
          <w:lang w:val="el-GR"/>
        </w:rPr>
        <w:t>.</w:t>
      </w:r>
      <w:r w:rsidR="0061721B">
        <w:rPr>
          <w:sz w:val="22"/>
          <w:szCs w:val="22"/>
          <w:lang w:val="el-GR"/>
        </w:rPr>
        <w:t xml:space="preserve"> </w:t>
      </w:r>
    </w:p>
    <w:p w14:paraId="31F877DB" w14:textId="77777777" w:rsidR="004B655A" w:rsidRPr="00D261BF" w:rsidRDefault="004B655A" w:rsidP="004B655A">
      <w:pPr>
        <w:pStyle w:val="BodyText"/>
        <w:tabs>
          <w:tab w:val="left" w:pos="782"/>
        </w:tabs>
        <w:spacing w:after="120" w:line="276" w:lineRule="auto"/>
        <w:ind w:left="360"/>
        <w:jc w:val="both"/>
        <w:rPr>
          <w:sz w:val="22"/>
          <w:szCs w:val="22"/>
          <w:lang w:val="el-GR"/>
        </w:rPr>
      </w:pPr>
    </w:p>
    <w:p w14:paraId="314A9118" w14:textId="1F7CECE2" w:rsidR="009806B1" w:rsidRDefault="009806B1" w:rsidP="005E5296">
      <w:pPr>
        <w:pStyle w:val="ListParagraph"/>
        <w:widowControl w:val="0"/>
        <w:shd w:val="clear" w:color="auto" w:fill="FFFFFF"/>
        <w:tabs>
          <w:tab w:val="left" w:pos="782"/>
        </w:tabs>
        <w:spacing w:after="120" w:line="394" w:lineRule="auto"/>
        <w:ind w:left="360"/>
        <w:jc w:val="both"/>
        <w:rPr>
          <w:rFonts w:ascii="Arial" w:eastAsia="Arial" w:hAnsi="Arial" w:cs="Arial"/>
          <w:lang w:val="el-GR"/>
        </w:rPr>
      </w:pPr>
    </w:p>
    <w:p w14:paraId="16986A5A" w14:textId="77777777" w:rsidR="007038A1" w:rsidRDefault="007038A1" w:rsidP="005E5296">
      <w:pPr>
        <w:pStyle w:val="ListParagraph"/>
        <w:widowControl w:val="0"/>
        <w:shd w:val="clear" w:color="auto" w:fill="FFFFFF"/>
        <w:tabs>
          <w:tab w:val="left" w:pos="782"/>
        </w:tabs>
        <w:spacing w:after="120" w:line="394" w:lineRule="auto"/>
        <w:ind w:left="360"/>
        <w:jc w:val="both"/>
        <w:rPr>
          <w:rFonts w:ascii="Arial" w:eastAsia="Arial" w:hAnsi="Arial" w:cs="Arial"/>
          <w:lang w:val="el-GR"/>
        </w:rPr>
      </w:pPr>
    </w:p>
    <w:p w14:paraId="6AECF4EC" w14:textId="20D6594C" w:rsidR="007038A1" w:rsidRDefault="007038A1" w:rsidP="005E5296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5A2C736D" w14:textId="77777777" w:rsidR="0061721B" w:rsidRPr="009806B1" w:rsidRDefault="0061721B" w:rsidP="005E5296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0300A40F" w14:textId="7B58F746" w:rsidR="00DB568C" w:rsidRDefault="008D3FAA" w:rsidP="005E5296">
      <w:pPr>
        <w:pStyle w:val="BodyText"/>
        <w:numPr>
          <w:ilvl w:val="0"/>
          <w:numId w:val="15"/>
        </w:numPr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Καθορισμός</w:t>
      </w:r>
      <w:r w:rsidR="00DB568C" w:rsidRPr="009806B1">
        <w:rPr>
          <w:sz w:val="22"/>
          <w:szCs w:val="22"/>
          <w:lang w:val="el-GR"/>
        </w:rPr>
        <w:t xml:space="preserve"> στόχων και </w:t>
      </w:r>
      <w:r w:rsidR="00B1304F">
        <w:rPr>
          <w:sz w:val="22"/>
          <w:szCs w:val="22"/>
          <w:lang w:val="el-GR"/>
        </w:rPr>
        <w:t xml:space="preserve">νέου </w:t>
      </w:r>
      <w:r w:rsidR="00DB568C" w:rsidRPr="009806B1">
        <w:rPr>
          <w:sz w:val="22"/>
          <w:szCs w:val="22"/>
          <w:lang w:val="el-GR"/>
        </w:rPr>
        <w:t>πλάνου θεραπείας (κι</w:t>
      </w:r>
      <w:r>
        <w:rPr>
          <w:sz w:val="22"/>
          <w:szCs w:val="22"/>
          <w:lang w:val="el-GR"/>
        </w:rPr>
        <w:t>νητικοί και λειτουργικοί στόχοι</w:t>
      </w:r>
      <w:r w:rsidR="0001552E">
        <w:rPr>
          <w:sz w:val="22"/>
          <w:szCs w:val="22"/>
          <w:lang w:val="el-GR"/>
        </w:rPr>
        <w:t xml:space="preserve">, </w:t>
      </w:r>
      <w:r w:rsidR="005E5296">
        <w:rPr>
          <w:sz w:val="22"/>
          <w:szCs w:val="22"/>
          <w:lang w:val="el-GR"/>
        </w:rPr>
        <w:t xml:space="preserve">θεραπευτικές </w:t>
      </w:r>
      <w:r w:rsidR="00370115">
        <w:rPr>
          <w:sz w:val="22"/>
          <w:szCs w:val="22"/>
          <w:lang w:val="el-GR"/>
        </w:rPr>
        <w:t>μέθοδοι</w:t>
      </w:r>
      <w:r w:rsidR="005E5296">
        <w:rPr>
          <w:sz w:val="22"/>
          <w:szCs w:val="22"/>
          <w:lang w:val="el-GR"/>
        </w:rPr>
        <w:t xml:space="preserve"> / εργαλεία</w:t>
      </w:r>
      <w:r w:rsidR="0001552E">
        <w:rPr>
          <w:sz w:val="22"/>
          <w:szCs w:val="22"/>
          <w:lang w:val="el-GR"/>
        </w:rPr>
        <w:t>).</w:t>
      </w:r>
    </w:p>
    <w:p w14:paraId="10CEABFB" w14:textId="403ECBEA" w:rsidR="00D66774" w:rsidRDefault="00D66774" w:rsidP="00D66774">
      <w:pPr>
        <w:pStyle w:val="BodyText"/>
        <w:tabs>
          <w:tab w:val="left" w:pos="782"/>
        </w:tabs>
        <w:spacing w:after="120" w:line="394" w:lineRule="auto"/>
        <w:ind w:left="360"/>
        <w:rPr>
          <w:sz w:val="22"/>
          <w:szCs w:val="22"/>
          <w:lang w:val="el-GR"/>
        </w:rPr>
      </w:pPr>
    </w:p>
    <w:p w14:paraId="0CBBEF41" w14:textId="77777777" w:rsidR="0061721B" w:rsidRDefault="0061721B" w:rsidP="00831D71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077014AD" w14:textId="77777777" w:rsidR="00831D71" w:rsidRPr="009806B1" w:rsidRDefault="00831D71" w:rsidP="00831D71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0823AC4B" w14:textId="6C96A06E" w:rsidR="00D66774" w:rsidRDefault="00D66774" w:rsidP="00D66774">
      <w:pPr>
        <w:pStyle w:val="ListParagraph"/>
        <w:widowControl w:val="0"/>
        <w:numPr>
          <w:ilvl w:val="0"/>
          <w:numId w:val="15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9806B1">
        <w:rPr>
          <w:rFonts w:ascii="Arial" w:eastAsia="Arial" w:hAnsi="Arial" w:cs="Arial"/>
          <w:lang w:val="el-GR"/>
        </w:rPr>
        <w:t>Προτεινόμ</w:t>
      </w:r>
      <w:r w:rsidR="004B1117">
        <w:rPr>
          <w:rFonts w:ascii="Arial" w:eastAsia="Arial" w:hAnsi="Arial" w:cs="Arial"/>
          <w:lang w:val="el-GR"/>
        </w:rPr>
        <w:t>ενος αριθμός επιπλέον θεραπειών</w:t>
      </w:r>
      <w:r w:rsidR="004836D0">
        <w:rPr>
          <w:rFonts w:ascii="Arial" w:eastAsia="Arial" w:hAnsi="Arial" w:cs="Arial"/>
          <w:lang w:val="el-GR"/>
        </w:rPr>
        <w:t xml:space="preserve"> (ομαδική / ατομική)</w:t>
      </w:r>
      <w:r w:rsidR="005156FE">
        <w:rPr>
          <w:rFonts w:ascii="Arial" w:eastAsia="Arial" w:hAnsi="Arial" w:cs="Arial"/>
          <w:lang w:val="el-GR"/>
        </w:rPr>
        <w:t xml:space="preserve"> και χρονική διάρκεια</w:t>
      </w:r>
      <w:r w:rsidR="0001552E">
        <w:rPr>
          <w:rFonts w:ascii="Arial" w:eastAsia="Arial" w:hAnsi="Arial" w:cs="Arial"/>
          <w:lang w:val="el-GR"/>
        </w:rPr>
        <w:t>.</w:t>
      </w:r>
    </w:p>
    <w:p w14:paraId="6B131A60" w14:textId="726AAEFC" w:rsidR="00DA3935" w:rsidRPr="00AA16D4" w:rsidRDefault="00DA3935" w:rsidP="00DA3935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lastRenderedPageBreak/>
        <w:t xml:space="preserve">ΜΕΡΟΣ </w:t>
      </w:r>
      <w:r>
        <w:rPr>
          <w:rFonts w:ascii="Arial" w:hAnsi="Arial" w:cs="Arial"/>
          <w:b/>
          <w:bCs/>
          <w:u w:val="single"/>
          <w:lang w:val="en-US"/>
        </w:rPr>
        <w:t>B</w:t>
      </w:r>
      <w:r>
        <w:rPr>
          <w:rFonts w:ascii="Arial" w:hAnsi="Arial" w:cs="Arial"/>
          <w:b/>
          <w:bCs/>
          <w:u w:val="single"/>
          <w:lang w:val="el-GR"/>
        </w:rPr>
        <w:t>2</w:t>
      </w:r>
      <w:r w:rsidRPr="00DA3935">
        <w:rPr>
          <w:rFonts w:ascii="Arial" w:hAnsi="Arial" w:cs="Arial"/>
          <w:b/>
          <w:bCs/>
          <w:i/>
          <w:u w:val="single"/>
          <w:lang w:val="el-GR"/>
        </w:rPr>
        <w:t xml:space="preserve"> </w:t>
      </w:r>
      <w:r>
        <w:rPr>
          <w:rFonts w:ascii="Arial" w:hAnsi="Arial" w:cs="Arial"/>
          <w:b/>
          <w:bCs/>
          <w:i/>
          <w:lang w:val="el-GR"/>
        </w:rPr>
        <w:t>- Ν</w:t>
      </w:r>
      <w:r w:rsidRPr="00DA3935">
        <w:rPr>
          <w:rFonts w:ascii="Arial" w:hAnsi="Arial" w:cs="Arial"/>
          <w:b/>
          <w:bCs/>
          <w:i/>
          <w:lang w:val="el-GR"/>
        </w:rPr>
        <w:t>α συμπληρωθεί από τον φυσιοθεραπευτή</w:t>
      </w:r>
      <w:r w:rsidRPr="00DA3935">
        <w:rPr>
          <w:rFonts w:ascii="Arial" w:hAnsi="Arial" w:cs="Arial"/>
          <w:b/>
          <w:i/>
          <w:lang w:val="el-GR"/>
        </w:rPr>
        <w:t xml:space="preserve"> </w:t>
      </w:r>
      <w:r w:rsidRPr="00DA3935">
        <w:rPr>
          <w:rFonts w:ascii="Arial" w:hAnsi="Arial" w:cs="Arial"/>
          <w:b/>
          <w:i/>
          <w:u w:val="single"/>
          <w:lang w:val="el-GR"/>
        </w:rPr>
        <w:t>ΜΟΝΟ</w:t>
      </w:r>
      <w:r w:rsidRPr="00DA3935">
        <w:rPr>
          <w:rFonts w:ascii="Arial" w:hAnsi="Arial" w:cs="Arial"/>
          <w:b/>
          <w:i/>
          <w:lang w:val="el-GR"/>
        </w:rPr>
        <w:t xml:space="preserve"> σε περίπτω</w:t>
      </w:r>
      <w:r>
        <w:rPr>
          <w:rFonts w:ascii="Arial" w:hAnsi="Arial" w:cs="Arial"/>
          <w:b/>
          <w:i/>
          <w:lang w:val="el-GR"/>
        </w:rPr>
        <w:t>ση που το αίτημα γίνεται</w:t>
      </w:r>
      <w:r w:rsidR="009B1D3F">
        <w:rPr>
          <w:rFonts w:ascii="Arial" w:hAnsi="Arial" w:cs="Arial"/>
          <w:b/>
          <w:i/>
          <w:lang w:val="el-GR"/>
        </w:rPr>
        <w:t xml:space="preserve"> </w:t>
      </w:r>
      <w:r w:rsidR="009B1D3F" w:rsidRPr="009B1D3F">
        <w:rPr>
          <w:rFonts w:ascii="Arial" w:hAnsi="Arial" w:cs="Arial"/>
          <w:b/>
          <w:i/>
          <w:u w:val="single"/>
          <w:lang w:val="el-GR"/>
        </w:rPr>
        <w:t>μετά από νέο παραπεμπτικό.</w:t>
      </w:r>
      <w:r w:rsidR="009B1D3F">
        <w:rPr>
          <w:rFonts w:ascii="Arial" w:hAnsi="Arial" w:cs="Arial"/>
          <w:b/>
          <w:i/>
          <w:lang w:val="el-GR"/>
        </w:rPr>
        <w:t xml:space="preserve">  </w:t>
      </w:r>
      <w:r w:rsidRPr="00DA3935">
        <w:rPr>
          <w:rFonts w:ascii="Arial" w:hAnsi="Arial" w:cs="Arial"/>
          <w:b/>
          <w:bCs/>
          <w:i/>
          <w:u w:val="single"/>
          <w:lang w:val="el-GR"/>
        </w:rPr>
        <w:t xml:space="preserve"> </w:t>
      </w:r>
    </w:p>
    <w:p w14:paraId="56E7B65B" w14:textId="77777777" w:rsidR="00DA3935" w:rsidRPr="004607B9" w:rsidRDefault="00DA3935" w:rsidP="00593AED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bCs/>
          <w:lang w:val="el-GR"/>
        </w:rPr>
      </w:pPr>
      <w:r w:rsidRPr="004607B9">
        <w:rPr>
          <w:rFonts w:ascii="Arial" w:hAnsi="Arial" w:cs="Arial"/>
          <w:bCs/>
          <w:lang w:val="el-GR"/>
        </w:rPr>
        <w:t>Σύντομη περιγραφή λειτουργικού επιπέδου και συμμετοχής του ασθενούς στο παρόν στάδιο</w:t>
      </w:r>
      <w:r>
        <w:rPr>
          <w:rFonts w:ascii="Arial" w:hAnsi="Arial" w:cs="Arial"/>
          <w:bCs/>
          <w:lang w:val="el-GR"/>
        </w:rPr>
        <w:t>.</w:t>
      </w:r>
    </w:p>
    <w:p w14:paraId="5C29FF88" w14:textId="58A34456" w:rsidR="00F11762" w:rsidRPr="00F11762" w:rsidRDefault="00F11762" w:rsidP="00593AE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5B9BD5"/>
          <w:sz w:val="24"/>
          <w:szCs w:val="24"/>
          <w:lang w:val="el-GR"/>
        </w:rPr>
      </w:pPr>
      <w:r w:rsidRPr="00F11762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Βαδίζει σε </w:t>
      </w:r>
      <w:r>
        <w:rPr>
          <w:rFonts w:ascii="Arial" w:eastAsia="Arial" w:hAnsi="Arial" w:cs="Arial"/>
          <w:color w:val="5B9BD5"/>
          <w:sz w:val="24"/>
          <w:szCs w:val="24"/>
          <w:lang w:val="el-GR"/>
        </w:rPr>
        <w:t>ανεξάρτητα</w:t>
      </w:r>
      <w:r w:rsidRPr="00F11762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 εσωτερικούς </w:t>
      </w:r>
      <w:r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χώρους και σε </w:t>
      </w:r>
      <w:r w:rsidRPr="00F11762">
        <w:rPr>
          <w:rFonts w:ascii="Arial" w:eastAsia="Arial" w:hAnsi="Arial" w:cs="Arial"/>
          <w:color w:val="5B9BD5"/>
          <w:sz w:val="24"/>
          <w:szCs w:val="24"/>
          <w:lang w:val="el-GR"/>
        </w:rPr>
        <w:t>εξωτερικούς χώρους με επίβλεψη.</w:t>
      </w:r>
    </w:p>
    <w:p w14:paraId="1BE5A3B0" w14:textId="23506882" w:rsidR="00F11762" w:rsidRDefault="00F11762" w:rsidP="00593AE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5B9BD5"/>
          <w:sz w:val="24"/>
          <w:szCs w:val="24"/>
          <w:lang w:val="el-GR"/>
        </w:rPr>
      </w:pPr>
      <w:r w:rsidRPr="00F11762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Χρειάζεται επίβλεψη </w:t>
      </w:r>
      <w:r w:rsidR="00162E8F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στο </w:t>
      </w:r>
      <w:r w:rsidR="00162E8F" w:rsidRPr="00F57323">
        <w:rPr>
          <w:rFonts w:ascii="Arial" w:hAnsi="Arial" w:cs="Arial"/>
          <w:bCs/>
          <w:color w:val="5B9BD5" w:themeColor="accent1"/>
          <w:sz w:val="24"/>
          <w:szCs w:val="24"/>
          <w:lang w:val="el-GR"/>
        </w:rPr>
        <w:t>ανεβοκατέβασμα σκαλοπατιών</w:t>
      </w:r>
      <w:r w:rsidR="00593AED">
        <w:rPr>
          <w:rFonts w:ascii="Arial" w:hAnsi="Arial" w:cs="Arial"/>
          <w:bCs/>
          <w:color w:val="5B9BD5" w:themeColor="accent1"/>
          <w:sz w:val="24"/>
          <w:szCs w:val="24"/>
          <w:lang w:val="el-GR"/>
        </w:rPr>
        <w:t>.</w:t>
      </w:r>
    </w:p>
    <w:p w14:paraId="50D9E59E" w14:textId="1B7EF080" w:rsidR="00F11762" w:rsidRPr="00F11762" w:rsidRDefault="00F11762" w:rsidP="00593AE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5B9BD5"/>
          <w:sz w:val="24"/>
          <w:szCs w:val="24"/>
          <w:lang w:val="el-GR"/>
        </w:rPr>
      </w:pPr>
      <w:r w:rsidRPr="00F11762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Χρειάζεται βοήθεια στο </w:t>
      </w:r>
      <w:r w:rsidR="00531E15" w:rsidRPr="00F11762">
        <w:rPr>
          <w:rFonts w:ascii="Arial" w:eastAsia="Arial" w:hAnsi="Arial" w:cs="Arial"/>
          <w:color w:val="5B9BD5"/>
          <w:sz w:val="24"/>
          <w:szCs w:val="24"/>
          <w:lang w:val="el-GR"/>
        </w:rPr>
        <w:t>λούσιμο</w:t>
      </w:r>
      <w:r w:rsidR="00531E15">
        <w:rPr>
          <w:rFonts w:ascii="Arial" w:eastAsia="Arial" w:hAnsi="Arial" w:cs="Arial"/>
          <w:color w:val="5B9BD5"/>
          <w:sz w:val="24"/>
          <w:szCs w:val="24"/>
          <w:lang w:val="el-GR"/>
        </w:rPr>
        <w:t>, στο</w:t>
      </w:r>
      <w:r w:rsidR="00531E15" w:rsidRPr="00F11762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 </w:t>
      </w:r>
      <w:r w:rsidRPr="00F11762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ντύσιμο και στο κόψιμο της τροφής.  </w:t>
      </w:r>
    </w:p>
    <w:p w14:paraId="503AAFB2" w14:textId="77777777" w:rsidR="00F23638" w:rsidRDefault="00F23638" w:rsidP="00DA3935">
      <w:pPr>
        <w:rPr>
          <w:rFonts w:ascii="Arial" w:hAnsi="Arial" w:cs="Arial"/>
          <w:bCs/>
          <w:lang w:val="el-GR"/>
        </w:rPr>
      </w:pPr>
    </w:p>
    <w:p w14:paraId="4C87B304" w14:textId="77777777" w:rsidR="00DA3935" w:rsidRDefault="00DA3935" w:rsidP="00DA3935">
      <w:pPr>
        <w:pStyle w:val="BodyText"/>
        <w:numPr>
          <w:ilvl w:val="0"/>
          <w:numId w:val="14"/>
        </w:numPr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Αρχική κλινική αξιολόγηση (περιγραφή κλινικής εικόνας, αποτελέσματα από κλίμακες αξιολόγησης - επισύναψη)</w:t>
      </w:r>
      <w:r w:rsidRPr="00B60115">
        <w:rPr>
          <w:sz w:val="22"/>
          <w:szCs w:val="22"/>
          <w:lang w:val="el-GR"/>
        </w:rPr>
        <w:t xml:space="preserve">. </w:t>
      </w:r>
    </w:p>
    <w:p w14:paraId="4339995B" w14:textId="53E48131" w:rsidR="003F61EE" w:rsidRPr="003F61EE" w:rsidRDefault="003F61EE" w:rsidP="003F61E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jc w:val="both"/>
        <w:rPr>
          <w:rFonts w:ascii="Arial" w:eastAsia="Arial" w:hAnsi="Arial" w:cs="Arial"/>
          <w:color w:val="5B9BD5"/>
          <w:sz w:val="24"/>
          <w:szCs w:val="24"/>
          <w:lang w:val="el-GR"/>
        </w:rPr>
      </w:pPr>
      <w:r w:rsidRPr="003F61EE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Παρουσιάζει σπαστικότητα στο δεξί άνω και κάτω άκρο. </w:t>
      </w:r>
    </w:p>
    <w:p w14:paraId="13BD22FC" w14:textId="77777777" w:rsidR="003F61EE" w:rsidRPr="003F61EE" w:rsidRDefault="003F61EE" w:rsidP="003F61E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jc w:val="both"/>
        <w:rPr>
          <w:rFonts w:ascii="Arial" w:eastAsia="Arial" w:hAnsi="Arial" w:cs="Arial"/>
          <w:color w:val="5B9BD5"/>
          <w:sz w:val="24"/>
          <w:szCs w:val="24"/>
          <w:lang w:val="el-GR"/>
        </w:rPr>
      </w:pPr>
      <w:r w:rsidRPr="003F61EE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Έχει περιορισμό στο παθητικό και ενεργητικό εύρος κίνησης λόγω σπαστικότητας. </w:t>
      </w:r>
    </w:p>
    <w:p w14:paraId="59F3D8BD" w14:textId="77777777" w:rsidR="003F61EE" w:rsidRPr="0036154C" w:rsidRDefault="003F61EE" w:rsidP="003F61E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154C">
        <w:rPr>
          <w:rFonts w:ascii="Arial" w:eastAsia="Arial" w:hAnsi="Arial" w:cs="Arial"/>
          <w:color w:val="5B9BD5"/>
          <w:sz w:val="24"/>
          <w:szCs w:val="24"/>
        </w:rPr>
        <w:t xml:space="preserve">Μειωμένη ισορροπία. </w:t>
      </w:r>
    </w:p>
    <w:p w14:paraId="7ACEB787" w14:textId="77777777" w:rsidR="003F61EE" w:rsidRPr="00A15E3D" w:rsidRDefault="003F61EE" w:rsidP="003F61EE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rPr>
          <w:rFonts w:ascii="Arial" w:eastAsia="Arial" w:hAnsi="Arial" w:cs="Arial"/>
          <w:color w:val="5B9BD5"/>
          <w:sz w:val="24"/>
          <w:szCs w:val="24"/>
        </w:rPr>
      </w:pPr>
      <w:r w:rsidRPr="00A15E3D">
        <w:rPr>
          <w:rFonts w:ascii="Arial" w:eastAsia="Arial" w:hAnsi="Arial" w:cs="Arial"/>
          <w:b/>
          <w:color w:val="5B9BD5"/>
          <w:sz w:val="24"/>
          <w:szCs w:val="24"/>
        </w:rPr>
        <w:t xml:space="preserve">Berg Balance Scale </w:t>
      </w:r>
    </w:p>
    <w:p w14:paraId="6763B352" w14:textId="77777777" w:rsidR="003F61EE" w:rsidRPr="00A15E3D" w:rsidRDefault="003F61EE" w:rsidP="003F61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ind w:left="720"/>
        <w:rPr>
          <w:rFonts w:ascii="Arial" w:eastAsia="Arial" w:hAnsi="Arial" w:cs="Arial"/>
          <w:color w:val="5B9BD5"/>
          <w:sz w:val="24"/>
          <w:szCs w:val="24"/>
          <w:lang w:val="en-US"/>
        </w:rPr>
      </w:pPr>
      <w:r w:rsidRPr="00A15E3D">
        <w:rPr>
          <w:rFonts w:ascii="Arial" w:eastAsia="Arial" w:hAnsi="Arial" w:cs="Arial"/>
          <w:color w:val="5B9BD5"/>
          <w:sz w:val="24"/>
          <w:szCs w:val="24"/>
          <w:lang w:val="en-US"/>
        </w:rPr>
        <w:t>Score = 35 (0-20=high fall risk, 21-40=medium fall risk, 41-56=low fall risk)</w:t>
      </w:r>
    </w:p>
    <w:p w14:paraId="76E34599" w14:textId="77777777" w:rsidR="003F61EE" w:rsidRPr="00A15E3D" w:rsidRDefault="003F61EE" w:rsidP="003F61EE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rPr>
          <w:rFonts w:ascii="Arial" w:eastAsia="Arial" w:hAnsi="Arial" w:cs="Arial"/>
          <w:b/>
          <w:color w:val="5B9BD5"/>
          <w:sz w:val="24"/>
          <w:szCs w:val="24"/>
        </w:rPr>
      </w:pPr>
      <w:r w:rsidRPr="00A15E3D">
        <w:rPr>
          <w:rFonts w:ascii="Arial" w:eastAsia="Arial" w:hAnsi="Arial" w:cs="Arial"/>
          <w:b/>
          <w:color w:val="5B9BD5"/>
          <w:sz w:val="24"/>
          <w:szCs w:val="24"/>
        </w:rPr>
        <w:t>Modified Ashworth Scale</w:t>
      </w:r>
    </w:p>
    <w:p w14:paraId="07F2059B" w14:textId="77777777" w:rsidR="003F61EE" w:rsidRPr="00A15E3D" w:rsidRDefault="003F61EE" w:rsidP="003F61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ind w:left="720"/>
        <w:rPr>
          <w:rFonts w:ascii="Arial" w:eastAsia="Arial" w:hAnsi="Arial" w:cs="Arial"/>
          <w:color w:val="5B9BD5"/>
          <w:sz w:val="24"/>
          <w:szCs w:val="24"/>
          <w:lang w:val="en-US"/>
        </w:rPr>
      </w:pPr>
      <w:r w:rsidRPr="00A15E3D">
        <w:rPr>
          <w:rFonts w:ascii="Arial" w:eastAsia="Arial" w:hAnsi="Arial" w:cs="Arial"/>
          <w:color w:val="5B9BD5"/>
          <w:sz w:val="24"/>
          <w:szCs w:val="24"/>
          <w:lang w:val="en-US"/>
        </w:rPr>
        <w:t>Score = 2 (More marked increase in muscle tone through most of the ROM)</w:t>
      </w:r>
    </w:p>
    <w:p w14:paraId="3404B2A1" w14:textId="77777777" w:rsidR="003F61EE" w:rsidRPr="00A15E3D" w:rsidRDefault="003F61EE" w:rsidP="003F61EE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rPr>
          <w:rFonts w:ascii="Arial" w:eastAsia="Arial" w:hAnsi="Arial" w:cs="Arial"/>
          <w:b/>
          <w:color w:val="5B9BD5"/>
          <w:sz w:val="24"/>
          <w:szCs w:val="24"/>
        </w:rPr>
      </w:pPr>
      <w:r w:rsidRPr="00A15E3D">
        <w:rPr>
          <w:rFonts w:ascii="Arial" w:eastAsia="Arial" w:hAnsi="Arial" w:cs="Arial"/>
          <w:b/>
          <w:color w:val="5B9BD5"/>
          <w:sz w:val="24"/>
          <w:szCs w:val="24"/>
        </w:rPr>
        <w:t xml:space="preserve">Time Up and Go </w:t>
      </w:r>
    </w:p>
    <w:p w14:paraId="33459232" w14:textId="77777777" w:rsidR="003F61EE" w:rsidRPr="00A15E3D" w:rsidRDefault="003F61EE" w:rsidP="003F61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ind w:left="720"/>
        <w:rPr>
          <w:rFonts w:ascii="Arial" w:eastAsia="Arial" w:hAnsi="Arial" w:cs="Arial"/>
          <w:color w:val="5B9BD5"/>
          <w:sz w:val="24"/>
          <w:szCs w:val="24"/>
        </w:rPr>
      </w:pPr>
      <w:r w:rsidRPr="00A15E3D">
        <w:rPr>
          <w:rFonts w:ascii="Arial" w:eastAsia="Arial" w:hAnsi="Arial" w:cs="Arial"/>
          <w:color w:val="5B9BD5"/>
          <w:sz w:val="24"/>
          <w:szCs w:val="24"/>
        </w:rPr>
        <w:t xml:space="preserve">Score = 35sec </w:t>
      </w:r>
    </w:p>
    <w:p w14:paraId="0F065B7D" w14:textId="77777777" w:rsidR="003F61EE" w:rsidRPr="003E4FCD" w:rsidRDefault="003F61EE" w:rsidP="003F61EE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rPr>
          <w:rFonts w:ascii="Arial" w:eastAsia="Arial" w:hAnsi="Arial" w:cs="Arial"/>
          <w:b/>
          <w:color w:val="5B9BD5"/>
          <w:sz w:val="24"/>
          <w:szCs w:val="24"/>
          <w:lang w:val="en-US"/>
        </w:rPr>
      </w:pPr>
      <w:r w:rsidRPr="00A15E3D">
        <w:rPr>
          <w:rFonts w:ascii="Arial" w:eastAsia="Arial" w:hAnsi="Arial" w:cs="Arial"/>
          <w:b/>
          <w:color w:val="5B9BD5"/>
          <w:sz w:val="24"/>
          <w:szCs w:val="24"/>
          <w:lang w:val="en-US"/>
        </w:rPr>
        <w:t>Range Of Motion (ROM)</w:t>
      </w:r>
      <w:r w:rsidRPr="003E4FCD">
        <w:rPr>
          <w:rFonts w:ascii="Arial" w:eastAsia="Arial" w:hAnsi="Arial" w:cs="Arial"/>
          <w:b/>
          <w:color w:val="5B9BD5"/>
          <w:sz w:val="24"/>
          <w:szCs w:val="24"/>
          <w:lang w:val="en-US"/>
        </w:rPr>
        <w:t xml:space="preserve"> (</w:t>
      </w:r>
      <w:r>
        <w:rPr>
          <w:rFonts w:ascii="Arial" w:eastAsia="Arial" w:hAnsi="Arial" w:cs="Arial"/>
          <w:b/>
          <w:color w:val="5B9BD5"/>
          <w:sz w:val="24"/>
          <w:szCs w:val="24"/>
        </w:rPr>
        <w:t>ημιπληγική</w:t>
      </w:r>
      <w:r w:rsidRPr="003E4FCD">
        <w:rPr>
          <w:rFonts w:ascii="Arial" w:eastAsia="Arial" w:hAnsi="Arial" w:cs="Arial"/>
          <w:b/>
          <w:color w:val="5B9BD5"/>
          <w:sz w:val="24"/>
          <w:szCs w:val="24"/>
          <w:lang w:val="en-US"/>
        </w:rPr>
        <w:t xml:space="preserve"> </w:t>
      </w:r>
      <w:r>
        <w:rPr>
          <w:rFonts w:ascii="Arial" w:eastAsia="Arial" w:hAnsi="Arial" w:cs="Arial"/>
          <w:b/>
          <w:color w:val="5B9BD5"/>
          <w:sz w:val="24"/>
          <w:szCs w:val="24"/>
        </w:rPr>
        <w:t>πλευρά</w:t>
      </w:r>
      <w:r w:rsidRPr="003E4FCD">
        <w:rPr>
          <w:rFonts w:ascii="Arial" w:eastAsia="Arial" w:hAnsi="Arial" w:cs="Arial"/>
          <w:b/>
          <w:color w:val="5B9BD5"/>
          <w:sz w:val="24"/>
          <w:szCs w:val="24"/>
          <w:lang w:val="en-US"/>
        </w:rPr>
        <w:t>)</w:t>
      </w:r>
    </w:p>
    <w:p w14:paraId="01F07D4A" w14:textId="026C95FC" w:rsidR="003F61EE" w:rsidRPr="007170FA" w:rsidRDefault="003F61EE" w:rsidP="007170FA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rPr>
          <w:rFonts w:ascii="Arial" w:eastAsia="Arial" w:hAnsi="Arial" w:cs="Arial"/>
          <w:color w:val="5B9BD5"/>
          <w:sz w:val="24"/>
          <w:szCs w:val="24"/>
          <w:lang w:val="en-US"/>
        </w:rPr>
      </w:pPr>
      <w:r w:rsidRPr="007170FA">
        <w:rPr>
          <w:rFonts w:ascii="Arial" w:eastAsia="Arial" w:hAnsi="Arial" w:cs="Arial"/>
          <w:color w:val="5B9BD5"/>
          <w:sz w:val="24"/>
          <w:szCs w:val="24"/>
        </w:rPr>
        <w:t xml:space="preserve">Ενεργητικό εύρος κίνησης </w:t>
      </w:r>
    </w:p>
    <w:p w14:paraId="0203402D" w14:textId="5183E5E8" w:rsidR="003F61EE" w:rsidRPr="003F61EE" w:rsidRDefault="003F61EE" w:rsidP="003F61E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ind w:left="720"/>
        <w:jc w:val="both"/>
        <w:rPr>
          <w:rFonts w:ascii="Arial" w:eastAsia="Arial" w:hAnsi="Arial" w:cs="Arial"/>
          <w:color w:val="5B9BD5"/>
          <w:sz w:val="24"/>
          <w:szCs w:val="24"/>
          <w:lang w:val="el-GR"/>
        </w:rPr>
      </w:pPr>
      <w:r w:rsidRPr="003F61EE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Το ενεργητικό εύρος κίνησης είναι περιορισμένο </w:t>
      </w:r>
      <w:r w:rsidR="000125F3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στις περισσότερες </w:t>
      </w:r>
      <w:r w:rsidRPr="003F61EE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αρθρώσεις λόγω σπαστικότητας, με εξαίρεση τις αρθρώσεις του ώμου, ισχίου και γόνατος </w:t>
      </w:r>
      <w:r w:rsidR="004A1088">
        <w:rPr>
          <w:rFonts w:ascii="Arial" w:eastAsia="Arial" w:hAnsi="Arial" w:cs="Arial"/>
          <w:color w:val="5B9BD5"/>
          <w:sz w:val="24"/>
          <w:szCs w:val="24"/>
          <w:lang w:val="el-GR"/>
        </w:rPr>
        <w:t>που διατηρούν</w:t>
      </w:r>
      <w:r w:rsidRPr="003F61EE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 </w:t>
      </w:r>
      <w:r w:rsidR="004A1088">
        <w:rPr>
          <w:rFonts w:ascii="Arial" w:eastAsia="Arial" w:hAnsi="Arial" w:cs="Arial"/>
          <w:color w:val="5B9BD5"/>
          <w:sz w:val="24"/>
          <w:szCs w:val="24"/>
          <w:lang w:val="el-GR"/>
        </w:rPr>
        <w:t>εύρος κίνησής 5°-10°.</w:t>
      </w:r>
    </w:p>
    <w:p w14:paraId="51C1ABFB" w14:textId="20026B58" w:rsidR="003F61EE" w:rsidRPr="007170FA" w:rsidRDefault="003F61EE" w:rsidP="007170FA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jc w:val="both"/>
        <w:rPr>
          <w:rFonts w:ascii="Arial" w:eastAsia="Arial" w:hAnsi="Arial" w:cs="Arial"/>
          <w:color w:val="5B9BD5"/>
          <w:sz w:val="24"/>
          <w:szCs w:val="24"/>
          <w:lang w:val="en-US"/>
        </w:rPr>
      </w:pPr>
      <w:r w:rsidRPr="007170FA">
        <w:rPr>
          <w:rFonts w:ascii="Arial" w:eastAsia="Arial" w:hAnsi="Arial" w:cs="Arial"/>
          <w:color w:val="5B9BD5"/>
          <w:sz w:val="24"/>
          <w:szCs w:val="24"/>
        </w:rPr>
        <w:t xml:space="preserve">Παθητικό εύρος κίνησης </w:t>
      </w:r>
    </w:p>
    <w:p w14:paraId="0DEF9E6A" w14:textId="6567F9E4" w:rsidR="003F61EE" w:rsidRPr="003F61EE" w:rsidRDefault="003F61EE" w:rsidP="00F0227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ind w:left="720"/>
        <w:jc w:val="both"/>
        <w:rPr>
          <w:rFonts w:ascii="Arial" w:eastAsia="Arial" w:hAnsi="Arial" w:cs="Arial"/>
          <w:color w:val="5B9BD5"/>
          <w:sz w:val="24"/>
          <w:szCs w:val="24"/>
          <w:lang w:val="el-GR"/>
        </w:rPr>
      </w:pPr>
      <w:r w:rsidRPr="003F61EE">
        <w:rPr>
          <w:rFonts w:ascii="Arial" w:eastAsia="Arial" w:hAnsi="Arial" w:cs="Arial"/>
          <w:color w:val="5B9BD5"/>
          <w:sz w:val="24"/>
          <w:szCs w:val="24"/>
          <w:lang w:val="el-GR"/>
        </w:rPr>
        <w:t>Το παθητικό εύρος κίνησης είναι</w:t>
      </w:r>
      <w:r w:rsidR="00F02275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 επίσης</w:t>
      </w:r>
      <w:r w:rsidRPr="003F61EE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 περιορισμένο </w:t>
      </w:r>
      <w:r w:rsidR="007D2353">
        <w:rPr>
          <w:rFonts w:ascii="Arial" w:eastAsia="Arial" w:hAnsi="Arial" w:cs="Arial"/>
          <w:color w:val="5B9BD5"/>
          <w:sz w:val="24"/>
          <w:szCs w:val="24"/>
          <w:lang w:val="el-GR"/>
        </w:rPr>
        <w:t>στις</w:t>
      </w:r>
      <w:r w:rsidRPr="003F61EE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 αρθρώσει</w:t>
      </w:r>
      <w:r w:rsidR="004A1088">
        <w:rPr>
          <w:rFonts w:ascii="Arial" w:eastAsia="Arial" w:hAnsi="Arial" w:cs="Arial"/>
          <w:color w:val="5B9BD5"/>
          <w:sz w:val="24"/>
          <w:szCs w:val="24"/>
          <w:lang w:val="el-GR"/>
        </w:rPr>
        <w:t>ς</w:t>
      </w:r>
      <w:r w:rsidR="007D2353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 του επηρεασμένου άνω και κάτω άκρου.</w:t>
      </w:r>
    </w:p>
    <w:p w14:paraId="49DFCF3F" w14:textId="5E20FBC3" w:rsidR="00DA3935" w:rsidRDefault="00DA3935" w:rsidP="00DA3935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28649DD7" w14:textId="77777777" w:rsidR="00A2682C" w:rsidRDefault="00A2682C" w:rsidP="00A2682C">
      <w:pPr>
        <w:pStyle w:val="ListParagraph"/>
        <w:widowControl w:val="0"/>
        <w:numPr>
          <w:ilvl w:val="0"/>
          <w:numId w:val="29"/>
        </w:numPr>
        <w:shd w:val="clear" w:color="auto" w:fill="FFFFFF"/>
        <w:tabs>
          <w:tab w:val="left" w:pos="782"/>
        </w:tabs>
        <w:spacing w:after="120" w:line="393" w:lineRule="auto"/>
        <w:jc w:val="both"/>
        <w:rPr>
          <w:rFonts w:ascii="Arial" w:eastAsia="Arial" w:hAnsi="Arial" w:cs="Arial"/>
          <w:b/>
          <w:color w:val="5B9BD5" w:themeColor="accent1"/>
          <w:lang w:val="el-GR"/>
        </w:rPr>
      </w:pPr>
      <w:r>
        <w:rPr>
          <w:rFonts w:ascii="Arial" w:eastAsia="Arial" w:hAnsi="Arial" w:cs="Arial"/>
          <w:b/>
          <w:color w:val="5B9BD5" w:themeColor="accent1"/>
          <w:lang w:val="el-GR"/>
        </w:rPr>
        <w:t xml:space="preserve">*Επισυνάπτονται όλες οι κλίμακες αξιολόγησης. </w:t>
      </w:r>
    </w:p>
    <w:p w14:paraId="2A1E8AD7" w14:textId="6D92F22B" w:rsidR="00DA3935" w:rsidRDefault="00DA3935" w:rsidP="00DA3935">
      <w:pPr>
        <w:pStyle w:val="BodyText"/>
        <w:numPr>
          <w:ilvl w:val="0"/>
          <w:numId w:val="15"/>
        </w:numPr>
        <w:tabs>
          <w:tab w:val="left" w:pos="782"/>
        </w:tabs>
        <w:spacing w:after="120" w:line="276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Καθορισμός</w:t>
      </w:r>
      <w:r w:rsidRPr="009806B1">
        <w:rPr>
          <w:sz w:val="22"/>
          <w:szCs w:val="22"/>
          <w:lang w:val="el-GR"/>
        </w:rPr>
        <w:t xml:space="preserve"> στόχων και </w:t>
      </w:r>
      <w:r>
        <w:rPr>
          <w:sz w:val="22"/>
          <w:szCs w:val="22"/>
          <w:lang w:val="el-GR"/>
        </w:rPr>
        <w:t xml:space="preserve">νέου </w:t>
      </w:r>
      <w:r w:rsidRPr="009806B1">
        <w:rPr>
          <w:sz w:val="22"/>
          <w:szCs w:val="22"/>
          <w:lang w:val="el-GR"/>
        </w:rPr>
        <w:t>πλάνου θεραπείας (κι</w:t>
      </w:r>
      <w:r>
        <w:rPr>
          <w:sz w:val="22"/>
          <w:szCs w:val="22"/>
          <w:lang w:val="el-GR"/>
        </w:rPr>
        <w:t xml:space="preserve">νητικοί και λειτουργικοί στόχοι, θεραπευτικές </w:t>
      </w:r>
      <w:r w:rsidR="00593AED">
        <w:rPr>
          <w:sz w:val="22"/>
          <w:szCs w:val="22"/>
          <w:lang w:val="el-GR"/>
        </w:rPr>
        <w:t>μέθοδοι</w:t>
      </w:r>
      <w:r>
        <w:rPr>
          <w:sz w:val="22"/>
          <w:szCs w:val="22"/>
          <w:lang w:val="el-GR"/>
        </w:rPr>
        <w:t xml:space="preserve"> / εργαλεία).</w:t>
      </w:r>
    </w:p>
    <w:p w14:paraId="39050DE0" w14:textId="77777777" w:rsidR="001A136C" w:rsidRPr="00A15E3D" w:rsidRDefault="001A136C" w:rsidP="00593AE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rPr>
          <w:rFonts w:ascii="Arial" w:eastAsia="Arial" w:hAnsi="Arial" w:cs="Arial"/>
          <w:color w:val="5B9BD5"/>
          <w:sz w:val="24"/>
          <w:szCs w:val="24"/>
          <w:u w:val="single"/>
        </w:rPr>
      </w:pPr>
      <w:r w:rsidRPr="00A15E3D">
        <w:rPr>
          <w:rFonts w:ascii="Arial" w:eastAsia="Arial" w:hAnsi="Arial" w:cs="Arial"/>
          <w:color w:val="5B9BD5"/>
          <w:sz w:val="24"/>
          <w:szCs w:val="24"/>
          <w:u w:val="single"/>
        </w:rPr>
        <w:t>Λειτουργικοί στόχοι:</w:t>
      </w:r>
    </w:p>
    <w:p w14:paraId="11F20E7D" w14:textId="4A757478" w:rsidR="001A136C" w:rsidRPr="001A136C" w:rsidRDefault="001A136C" w:rsidP="00593AED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rPr>
          <w:rFonts w:ascii="Arial" w:eastAsia="Arial" w:hAnsi="Arial" w:cs="Arial"/>
          <w:color w:val="5B9BD5"/>
          <w:sz w:val="24"/>
          <w:szCs w:val="24"/>
          <w:lang w:val="el-GR"/>
        </w:rPr>
      </w:pPr>
      <w:r w:rsidRPr="001A136C">
        <w:rPr>
          <w:rFonts w:ascii="Arial" w:eastAsia="Arial" w:hAnsi="Arial" w:cs="Arial"/>
          <w:color w:val="5B9BD5"/>
          <w:sz w:val="24"/>
          <w:szCs w:val="24"/>
          <w:lang w:val="el-GR"/>
        </w:rPr>
        <w:t>Διατήρηση του</w:t>
      </w:r>
      <w:r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 ανώτατου λειτουργικού επιπέδου</w:t>
      </w:r>
      <w:r w:rsidRPr="001A136C">
        <w:rPr>
          <w:rFonts w:ascii="Arial" w:eastAsia="Arial" w:hAnsi="Arial" w:cs="Arial"/>
          <w:color w:val="5B9BD5"/>
          <w:sz w:val="24"/>
          <w:szCs w:val="24"/>
          <w:lang w:val="el-GR"/>
        </w:rPr>
        <w:t>.</w:t>
      </w:r>
    </w:p>
    <w:p w14:paraId="0E228929" w14:textId="36D772B9" w:rsidR="001A136C" w:rsidRPr="001A136C" w:rsidRDefault="001A136C" w:rsidP="00593AED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rPr>
          <w:rFonts w:ascii="Arial" w:eastAsia="Arial" w:hAnsi="Arial" w:cs="Arial"/>
          <w:color w:val="5B9BD5"/>
          <w:sz w:val="24"/>
          <w:szCs w:val="24"/>
          <w:lang w:val="el-GR"/>
        </w:rPr>
      </w:pPr>
      <w:r>
        <w:rPr>
          <w:rFonts w:ascii="Arial" w:eastAsia="Arial" w:hAnsi="Arial" w:cs="Arial"/>
          <w:color w:val="5B9BD5"/>
          <w:sz w:val="24"/>
          <w:szCs w:val="24"/>
          <w:lang w:val="el-GR"/>
        </w:rPr>
        <w:t>Αύξηση</w:t>
      </w:r>
      <w:r w:rsidRPr="001A136C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 της ασφάλειας στις καθημερινές λειτουργικές δραστηριότητες.</w:t>
      </w:r>
    </w:p>
    <w:p w14:paraId="5DF4A2C3" w14:textId="77777777" w:rsidR="001A136C" w:rsidRPr="001A136C" w:rsidRDefault="001A136C" w:rsidP="00593AED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rPr>
          <w:rFonts w:ascii="Arial" w:eastAsia="Arial" w:hAnsi="Arial" w:cs="Arial"/>
          <w:color w:val="5B9BD5"/>
          <w:sz w:val="24"/>
          <w:szCs w:val="24"/>
          <w:lang w:val="el-GR"/>
        </w:rPr>
      </w:pPr>
      <w:r w:rsidRPr="001A136C">
        <w:rPr>
          <w:rFonts w:ascii="Arial" w:eastAsia="Arial" w:hAnsi="Arial" w:cs="Arial"/>
          <w:color w:val="5B9BD5"/>
          <w:sz w:val="24"/>
          <w:szCs w:val="24"/>
          <w:lang w:val="el-GR"/>
        </w:rPr>
        <w:t>Διατήρηση της ανεξαρτησίας στη βάδισης έστω και με επίβλεψη.</w:t>
      </w:r>
    </w:p>
    <w:p w14:paraId="6F55D175" w14:textId="6964C64B" w:rsidR="005E6CAA" w:rsidRPr="001A136C" w:rsidRDefault="005E6CAA" w:rsidP="00593AED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jc w:val="both"/>
        <w:rPr>
          <w:rFonts w:ascii="Arial" w:eastAsia="Arial" w:hAnsi="Arial" w:cs="Arial"/>
          <w:color w:val="5B9BD5"/>
          <w:sz w:val="24"/>
          <w:szCs w:val="24"/>
          <w:lang w:val="el-GR"/>
        </w:rPr>
      </w:pPr>
      <w:r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Επανεκπαίδευση </w:t>
      </w:r>
      <w:bookmarkStart w:id="1" w:name="_GoBack"/>
      <w:bookmarkEnd w:id="1"/>
      <w:r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φυσιολογικών προτύπων κίνησης, στα πλαίσια του δυνατού.  </w:t>
      </w:r>
    </w:p>
    <w:p w14:paraId="7BC20797" w14:textId="77777777" w:rsidR="001A136C" w:rsidRPr="00A15E3D" w:rsidRDefault="001A136C" w:rsidP="00593AE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rPr>
          <w:rFonts w:ascii="Arial" w:eastAsia="Arial" w:hAnsi="Arial" w:cs="Arial"/>
          <w:color w:val="5B9BD5"/>
          <w:sz w:val="24"/>
          <w:szCs w:val="24"/>
          <w:u w:val="single"/>
        </w:rPr>
      </w:pPr>
      <w:r w:rsidRPr="00A15E3D">
        <w:rPr>
          <w:rFonts w:ascii="Arial" w:eastAsia="Arial" w:hAnsi="Arial" w:cs="Arial"/>
          <w:color w:val="5B9BD5"/>
          <w:sz w:val="24"/>
          <w:szCs w:val="24"/>
          <w:u w:val="single"/>
        </w:rPr>
        <w:lastRenderedPageBreak/>
        <w:t>Κινητικοί στόχοι:</w:t>
      </w:r>
    </w:p>
    <w:p w14:paraId="06A8C751" w14:textId="287B95A3" w:rsidR="00702FC5" w:rsidRPr="00702FC5" w:rsidRDefault="001A136C" w:rsidP="00593AED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jc w:val="both"/>
        <w:rPr>
          <w:rFonts w:ascii="Arial" w:eastAsia="Arial" w:hAnsi="Arial" w:cs="Arial"/>
          <w:color w:val="5B9BD5"/>
          <w:sz w:val="24"/>
          <w:szCs w:val="24"/>
          <w:lang w:val="el-GR"/>
        </w:rPr>
      </w:pPr>
      <w:r w:rsidRPr="00702FC5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Αύξηση του παθητικού </w:t>
      </w:r>
      <w:r w:rsidR="005E6CAA" w:rsidRPr="00702FC5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εύρους κίνησης, </w:t>
      </w:r>
      <w:r w:rsidRPr="00702FC5">
        <w:rPr>
          <w:rFonts w:ascii="Arial" w:eastAsia="Arial" w:hAnsi="Arial" w:cs="Arial"/>
          <w:color w:val="5B9BD5"/>
          <w:sz w:val="24"/>
          <w:szCs w:val="24"/>
          <w:lang w:val="el-GR"/>
        </w:rPr>
        <w:t>πρόληψη βραχύνσεων στους μύ</w:t>
      </w:r>
      <w:r w:rsidR="005E6CAA" w:rsidRPr="00702FC5">
        <w:rPr>
          <w:rFonts w:ascii="Arial" w:eastAsia="Arial" w:hAnsi="Arial" w:cs="Arial"/>
          <w:color w:val="5B9BD5"/>
          <w:sz w:val="24"/>
          <w:szCs w:val="24"/>
          <w:lang w:val="el-GR"/>
        </w:rPr>
        <w:t>ες μέσω παθητικών διατάσεων.</w:t>
      </w:r>
      <w:r w:rsidR="00702FC5" w:rsidRPr="00702FC5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  </w:t>
      </w:r>
    </w:p>
    <w:p w14:paraId="5BEF4EA4" w14:textId="670F1249" w:rsidR="00702FC5" w:rsidRPr="001A136C" w:rsidRDefault="00702FC5" w:rsidP="00593AED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60" w:lineRule="auto"/>
        <w:rPr>
          <w:rFonts w:ascii="Arial" w:eastAsia="Arial" w:hAnsi="Arial" w:cs="Arial"/>
          <w:color w:val="5B9BD5"/>
          <w:sz w:val="24"/>
          <w:szCs w:val="24"/>
          <w:lang w:val="el-GR"/>
        </w:rPr>
      </w:pPr>
      <w:r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Αύξηση ενεργητικού εύρους κίνησης με υποβοηθούμενες ασκήσεις. </w:t>
      </w:r>
    </w:p>
    <w:p w14:paraId="5402031F" w14:textId="77777777" w:rsidR="00DA3935" w:rsidRPr="009806B1" w:rsidRDefault="00DA3935" w:rsidP="00DA3935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6C3EAED3" w14:textId="77777777" w:rsidR="00DA3935" w:rsidRDefault="00DA3935" w:rsidP="00DA3935">
      <w:pPr>
        <w:pStyle w:val="ListParagraph"/>
        <w:widowControl w:val="0"/>
        <w:numPr>
          <w:ilvl w:val="0"/>
          <w:numId w:val="15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9806B1">
        <w:rPr>
          <w:rFonts w:ascii="Arial" w:eastAsia="Arial" w:hAnsi="Arial" w:cs="Arial"/>
          <w:lang w:val="el-GR"/>
        </w:rPr>
        <w:t>Προτεινόμ</w:t>
      </w:r>
      <w:r>
        <w:rPr>
          <w:rFonts w:ascii="Arial" w:eastAsia="Arial" w:hAnsi="Arial" w:cs="Arial"/>
          <w:lang w:val="el-GR"/>
        </w:rPr>
        <w:t>ενος αριθμός επιπλέον θεραπειών (ομαδική / ατομική) και χρονική διάρκεια.</w:t>
      </w:r>
    </w:p>
    <w:p w14:paraId="74F7344B" w14:textId="0CE40DC4" w:rsidR="00702FC5" w:rsidRPr="00702FC5" w:rsidRDefault="00702FC5" w:rsidP="00702FC5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2"/>
        </w:tabs>
        <w:spacing w:after="0" w:line="394" w:lineRule="auto"/>
        <w:jc w:val="both"/>
        <w:rPr>
          <w:rFonts w:ascii="Arial" w:eastAsia="Arial" w:hAnsi="Arial" w:cs="Arial"/>
          <w:color w:val="5B9BD5"/>
          <w:sz w:val="24"/>
          <w:szCs w:val="24"/>
          <w:lang w:val="el-GR"/>
        </w:rPr>
      </w:pPr>
      <w:r w:rsidRPr="00702FC5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12 φυσιοθεραπείες – ατομικά, για </w:t>
      </w:r>
      <w:r>
        <w:rPr>
          <w:rFonts w:ascii="Arial" w:eastAsia="Arial" w:hAnsi="Arial" w:cs="Arial"/>
          <w:color w:val="5B9BD5"/>
          <w:sz w:val="24"/>
          <w:szCs w:val="24"/>
          <w:lang w:val="el-GR"/>
        </w:rPr>
        <w:t>4</w:t>
      </w:r>
      <w:r w:rsidRPr="00702FC5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 εβδομάδες (</w:t>
      </w:r>
      <w:r>
        <w:rPr>
          <w:rFonts w:ascii="Arial" w:eastAsia="Arial" w:hAnsi="Arial" w:cs="Arial"/>
          <w:color w:val="5B9BD5"/>
          <w:sz w:val="24"/>
          <w:szCs w:val="24"/>
          <w:lang w:val="el-GR"/>
        </w:rPr>
        <w:t>3</w:t>
      </w:r>
      <w:r w:rsidRPr="00702FC5">
        <w:rPr>
          <w:rFonts w:ascii="Arial" w:eastAsia="Arial" w:hAnsi="Arial" w:cs="Arial"/>
          <w:color w:val="5B9BD5"/>
          <w:sz w:val="24"/>
          <w:szCs w:val="24"/>
          <w:lang w:val="el-GR"/>
        </w:rPr>
        <w:t xml:space="preserve"> συνεδρίες/εβδ.)</w:t>
      </w:r>
    </w:p>
    <w:p w14:paraId="58EECC29" w14:textId="54E6E3F4" w:rsidR="009806B1" w:rsidRDefault="009806B1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38C3D8CA" w14:textId="77777777" w:rsidR="00593AED" w:rsidRDefault="00593AED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61321F" w:rsidRPr="00B048DE" w14:paraId="2679444B" w14:textId="77777777" w:rsidTr="003445DA">
        <w:trPr>
          <w:trHeight w:val="2752"/>
        </w:trPr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10530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2" w:name="_Hlk41650871"/>
          </w:p>
          <w:p w14:paraId="1F943855" w14:textId="399873BC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</w:t>
            </w:r>
            <w:r w:rsidR="003445DA" w:rsidRPr="0014269E">
              <w:rPr>
                <w:rFonts w:ascii="Arial" w:hAnsi="Arial" w:cs="Arial"/>
                <w:lang w:val="el-GR"/>
              </w:rPr>
              <w:t xml:space="preserve"> θεράποντος ιατρού</w:t>
            </w:r>
            <w:r w:rsidRPr="0014269E">
              <w:rPr>
                <w:rFonts w:ascii="Arial" w:hAnsi="Arial" w:cs="Arial"/>
                <w:lang w:val="el-GR"/>
              </w:rPr>
              <w:t>:</w:t>
            </w:r>
          </w:p>
          <w:p w14:paraId="38A9D258" w14:textId="65F73F33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940816F" w14:textId="4FD27D38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ΓεΣΥ ιατρού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="00893DA6">
              <w:rPr>
                <w:rFonts w:ascii="Arial" w:hAnsi="Arial" w:cs="Arial"/>
                <w:lang w:val="el-GR"/>
              </w:rPr>
              <w:t xml:space="preserve">                                      </w:t>
            </w:r>
            <w:r w:rsidRPr="0014269E">
              <w:rPr>
                <w:rFonts w:ascii="Arial" w:hAnsi="Arial" w:cs="Arial"/>
                <w:lang w:val="el-GR"/>
              </w:rPr>
              <w:t xml:space="preserve"> Τηλ.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</w:p>
          <w:p w14:paraId="1441E1E8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F9785BA" w14:textId="7A645C99"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893DA6">
              <w:rPr>
                <w:rFonts w:ascii="Arial" w:hAnsi="Arial" w:cs="Arial"/>
                <w:lang w:val="el-GR"/>
              </w:rPr>
              <w:t xml:space="preserve">                                                       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</w:p>
          <w:p w14:paraId="77415450" w14:textId="204C6F49" w:rsidR="00893DA6" w:rsidRDefault="00893DA6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6C45EE5" w14:textId="37DC0602" w:rsidR="0061321F" w:rsidRPr="009F3334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  <w:bookmarkEnd w:id="2"/>
    </w:tbl>
    <w:p w14:paraId="7EE57985" w14:textId="12F6EDAF" w:rsidR="003445DA" w:rsidRPr="008B6A17" w:rsidRDefault="003445DA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8B6A17" w:rsidRPr="00B048DE" w14:paraId="636DB413" w14:textId="77777777" w:rsidTr="003445DA">
        <w:trPr>
          <w:trHeight w:val="2752"/>
        </w:trPr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15EA9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E49424D" w14:textId="1110D961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 w:rsidR="003445DA">
              <w:rPr>
                <w:rFonts w:ascii="Arial" w:hAnsi="Arial" w:cs="Arial"/>
                <w:lang w:val="el-GR"/>
              </w:rPr>
              <w:t>φυσιοθεραπευτή</w:t>
            </w:r>
            <w:r w:rsidRPr="0014269E">
              <w:rPr>
                <w:rFonts w:ascii="Arial" w:hAnsi="Arial" w:cs="Arial"/>
                <w:lang w:val="el-GR"/>
              </w:rPr>
              <w:t>:</w:t>
            </w:r>
          </w:p>
          <w:p w14:paraId="6B8153B2" w14:textId="77777777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B74B7B1" w14:textId="5020E900" w:rsidR="008B6A17" w:rsidRPr="004E4B01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ΓεΣΥ </w:t>
            </w:r>
            <w:r w:rsidR="003445DA">
              <w:rPr>
                <w:rFonts w:ascii="Arial" w:hAnsi="Arial" w:cs="Arial"/>
                <w:lang w:val="el-GR"/>
              </w:rPr>
              <w:t>φυσιοθεραπευτή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r w:rsidR="00893DA6">
              <w:rPr>
                <w:rFonts w:ascii="Arial" w:hAnsi="Arial" w:cs="Arial"/>
                <w:lang w:val="el-GR"/>
              </w:rPr>
              <w:t xml:space="preserve">                       </w:t>
            </w:r>
            <w:r w:rsidRPr="0014269E">
              <w:rPr>
                <w:rFonts w:ascii="Arial" w:hAnsi="Arial" w:cs="Arial"/>
                <w:lang w:val="el-GR"/>
              </w:rPr>
              <w:t>Τηλ.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</w:p>
          <w:p w14:paraId="27B7EE06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6332529" w14:textId="44E4C1CE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893DA6">
              <w:rPr>
                <w:rFonts w:ascii="Arial" w:hAnsi="Arial" w:cs="Arial"/>
                <w:lang w:val="el-GR"/>
              </w:rPr>
              <w:t xml:space="preserve">                                                        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</w:p>
          <w:p w14:paraId="03256C97" w14:textId="77777777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4DC39666" w14:textId="77777777" w:rsidR="008B6A17" w:rsidRPr="009F3334" w:rsidRDefault="008B6A17" w:rsidP="00E12BE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2812D703" w14:textId="77777777" w:rsidR="008B6A17" w:rsidRDefault="008B6A17" w:rsidP="00B80374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 </w:t>
      </w:r>
    </w:p>
    <w:p w14:paraId="32494FA8" w14:textId="38C992D5" w:rsidR="005D5529" w:rsidRPr="008B6A17" w:rsidRDefault="00EE284D" w:rsidP="00B80374">
      <w:pPr>
        <w:pStyle w:val="BodyText"/>
        <w:shd w:val="clear" w:color="auto" w:fill="auto"/>
        <w:spacing w:after="340" w:line="298" w:lineRule="auto"/>
        <w:rPr>
          <w:sz w:val="18"/>
          <w:szCs w:val="18"/>
          <w:lang w:val="el-GR"/>
        </w:rPr>
      </w:pPr>
      <w:r w:rsidRPr="0014269E">
        <w:rPr>
          <w:color w:val="000000"/>
          <w:sz w:val="22"/>
          <w:szCs w:val="22"/>
          <w:lang w:val="el-GR" w:eastAsia="el-GR" w:bidi="el-GR"/>
        </w:rPr>
        <w:t xml:space="preserve">Το έντυπο </w:t>
      </w:r>
      <w:r>
        <w:rPr>
          <w:color w:val="000000"/>
          <w:sz w:val="22"/>
          <w:szCs w:val="22"/>
          <w:lang w:val="el-GR" w:eastAsia="el-GR" w:bidi="el-GR"/>
        </w:rPr>
        <w:t>να</w:t>
      </w:r>
      <w:r w:rsidRPr="0014269E">
        <w:rPr>
          <w:color w:val="000000"/>
          <w:sz w:val="22"/>
          <w:szCs w:val="22"/>
          <w:lang w:val="el-GR" w:eastAsia="el-GR" w:bidi="el-GR"/>
        </w:rPr>
        <w:t xml:space="preserve"> αποστέλλεται </w:t>
      </w:r>
      <w:r w:rsidRPr="009A426A">
        <w:rPr>
          <w:color w:val="000000"/>
          <w:sz w:val="22"/>
          <w:szCs w:val="22"/>
          <w:lang w:val="el-GR" w:eastAsia="el-GR" w:bidi="el-GR"/>
        </w:rPr>
        <w:t>στ</w:t>
      </w:r>
      <w:r>
        <w:rPr>
          <w:color w:val="000000"/>
          <w:sz w:val="22"/>
          <w:szCs w:val="22"/>
          <w:lang w:val="el-GR" w:eastAsia="el-GR" w:bidi="el-GR"/>
        </w:rPr>
        <w:t>ον Οργανισμό Ασφάλισης Υγείας με ηλεκτρονική αλληλογραφία, στη διεύθυνση</w:t>
      </w:r>
      <w:r w:rsidRPr="00B80374">
        <w:rPr>
          <w:color w:val="000000"/>
          <w:sz w:val="24"/>
          <w:szCs w:val="24"/>
          <w:lang w:val="el-GR" w:eastAsia="el-GR" w:bidi="el-GR"/>
        </w:rPr>
        <w:t xml:space="preserve">: </w:t>
      </w:r>
      <w:hyperlink r:id="rId11" w:history="1">
        <w:r w:rsidR="008B6A17" w:rsidRPr="008B6A17">
          <w:rPr>
            <w:rStyle w:val="Hyperlink"/>
            <w:sz w:val="22"/>
            <w:szCs w:val="22"/>
          </w:rPr>
          <w:t>Alliedrequests</w:t>
        </w:r>
        <w:r w:rsidR="008B6A17" w:rsidRPr="008B6A17">
          <w:rPr>
            <w:rStyle w:val="Hyperlink"/>
            <w:sz w:val="22"/>
            <w:szCs w:val="22"/>
            <w:lang w:val="el-GR"/>
          </w:rPr>
          <w:t>@</w:t>
        </w:r>
        <w:r w:rsidR="008B6A17" w:rsidRPr="008B6A17">
          <w:rPr>
            <w:rStyle w:val="Hyperlink"/>
            <w:sz w:val="22"/>
            <w:szCs w:val="22"/>
          </w:rPr>
          <w:t>hio</w:t>
        </w:r>
        <w:r w:rsidR="008B6A17" w:rsidRPr="008B6A17">
          <w:rPr>
            <w:rStyle w:val="Hyperlink"/>
            <w:sz w:val="22"/>
            <w:szCs w:val="22"/>
            <w:lang w:val="el-GR"/>
          </w:rPr>
          <w:t>.</w:t>
        </w:r>
        <w:r w:rsidR="008B6A17" w:rsidRPr="008B6A17">
          <w:rPr>
            <w:rStyle w:val="Hyperlink"/>
            <w:sz w:val="22"/>
            <w:szCs w:val="22"/>
          </w:rPr>
          <w:t>org</w:t>
        </w:r>
        <w:r w:rsidR="008B6A17" w:rsidRPr="008B6A17">
          <w:rPr>
            <w:rStyle w:val="Hyperlink"/>
            <w:sz w:val="22"/>
            <w:szCs w:val="22"/>
            <w:lang w:val="el-GR"/>
          </w:rPr>
          <w:t>.</w:t>
        </w:r>
        <w:r w:rsidR="008B6A17" w:rsidRPr="008B6A17">
          <w:rPr>
            <w:rStyle w:val="Hyperlink"/>
            <w:sz w:val="22"/>
            <w:szCs w:val="22"/>
          </w:rPr>
          <w:t>cy</w:t>
        </w:r>
      </w:hyperlink>
      <w:r w:rsidR="008B6A17" w:rsidRPr="008B6A17">
        <w:rPr>
          <w:sz w:val="18"/>
          <w:szCs w:val="18"/>
          <w:lang w:val="el-GR"/>
        </w:rPr>
        <w:t xml:space="preserve"> </w:t>
      </w:r>
    </w:p>
    <w:sectPr w:rsidR="005D5529" w:rsidRPr="008B6A17" w:rsidSect="00266EDC">
      <w:footerReference w:type="default" r:id="rId12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4B456" w14:textId="77777777" w:rsidR="00855426" w:rsidRDefault="00855426" w:rsidP="00E87B97">
      <w:pPr>
        <w:spacing w:after="0" w:line="240" w:lineRule="auto"/>
      </w:pPr>
      <w:r>
        <w:separator/>
      </w:r>
    </w:p>
  </w:endnote>
  <w:endnote w:type="continuationSeparator" w:id="0">
    <w:p w14:paraId="6BA755AA" w14:textId="77777777" w:rsidR="00855426" w:rsidRDefault="00855426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136F6" w14:textId="65CDB719" w:rsidR="008E1A76" w:rsidRPr="005D5529" w:rsidRDefault="008E1A76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  <w:r w:rsidRPr="005D5529">
      <w:rPr>
        <w:color w:val="000000" w:themeColor="text1"/>
        <w:sz w:val="18"/>
        <w:szCs w:val="20"/>
      </w:rPr>
      <w:t>Κλήμεντος 17&amp;19, 1061</w:t>
    </w:r>
    <w:r w:rsidR="00942348" w:rsidRPr="005D5529">
      <w:rPr>
        <w:color w:val="000000" w:themeColor="text1"/>
        <w:sz w:val="18"/>
        <w:szCs w:val="20"/>
      </w:rPr>
      <w:t>,</w:t>
    </w:r>
    <w:r w:rsidRPr="005D5529">
      <w:rPr>
        <w:color w:val="000000" w:themeColor="text1"/>
        <w:sz w:val="18"/>
        <w:szCs w:val="20"/>
      </w:rPr>
      <w:t xml:space="preserve"> Λευκωσία</w:t>
    </w:r>
  </w:p>
  <w:p w14:paraId="02B66E9C" w14:textId="549976CE" w:rsidR="008E1A76" w:rsidRPr="005D5529" w:rsidRDefault="008E1A76" w:rsidP="008E1A76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18"/>
        <w:szCs w:val="20"/>
      </w:rPr>
      <w:t>Ηλ. Ταχυδρομείο:</w:t>
    </w:r>
    <w:r w:rsidR="00033820" w:rsidRPr="00033820">
      <w:t xml:space="preserve"> </w:t>
    </w:r>
    <w:hyperlink r:id="rId1" w:history="1">
      <w:r w:rsidR="008B6A17" w:rsidRPr="008B6A17">
        <w:rPr>
          <w:rStyle w:val="Hyperlink"/>
          <w:sz w:val="20"/>
          <w:szCs w:val="20"/>
        </w:rPr>
        <w:t>Alliedrequests@hio.org.cy</w:t>
      </w:r>
    </w:hyperlink>
    <w:r w:rsidRPr="005D5529">
      <w:rPr>
        <w:color w:val="000000" w:themeColor="text1"/>
        <w:sz w:val="20"/>
        <w:szCs w:val="20"/>
      </w:rPr>
      <w:t>| www.gesy.org.cy</w:t>
    </w:r>
  </w:p>
  <w:p w14:paraId="2BBE183C" w14:textId="77777777" w:rsidR="00E87B97" w:rsidRPr="008E1A76" w:rsidRDefault="00E87B97" w:rsidP="008E1A7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F8C78" w14:textId="77777777" w:rsidR="00855426" w:rsidRDefault="00855426" w:rsidP="00E87B97">
      <w:pPr>
        <w:spacing w:after="0" w:line="240" w:lineRule="auto"/>
      </w:pPr>
      <w:r>
        <w:separator/>
      </w:r>
    </w:p>
  </w:footnote>
  <w:footnote w:type="continuationSeparator" w:id="0">
    <w:p w14:paraId="212DF6BE" w14:textId="77777777" w:rsidR="00855426" w:rsidRDefault="00855426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FF1"/>
    <w:multiLevelType w:val="multilevel"/>
    <w:tmpl w:val="65481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9E144B"/>
    <w:multiLevelType w:val="hybridMultilevel"/>
    <w:tmpl w:val="7DCEEC4A"/>
    <w:lvl w:ilvl="0" w:tplc="306E434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3C7E"/>
    <w:multiLevelType w:val="multilevel"/>
    <w:tmpl w:val="C980D57E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E11A6"/>
    <w:multiLevelType w:val="multilevel"/>
    <w:tmpl w:val="88A496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AC23896"/>
    <w:multiLevelType w:val="hybridMultilevel"/>
    <w:tmpl w:val="20B4E0F0"/>
    <w:lvl w:ilvl="0" w:tplc="B02E85B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34706"/>
    <w:multiLevelType w:val="hybridMultilevel"/>
    <w:tmpl w:val="CA22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E074C"/>
    <w:multiLevelType w:val="multilevel"/>
    <w:tmpl w:val="26366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043415"/>
    <w:multiLevelType w:val="hybridMultilevel"/>
    <w:tmpl w:val="A936E7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5089"/>
    <w:multiLevelType w:val="multilevel"/>
    <w:tmpl w:val="B51EF89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EF14A4"/>
    <w:multiLevelType w:val="multilevel"/>
    <w:tmpl w:val="2B92F1CA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4C4E3B"/>
    <w:multiLevelType w:val="hybridMultilevel"/>
    <w:tmpl w:val="EC6A65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2279CD"/>
    <w:multiLevelType w:val="hybridMultilevel"/>
    <w:tmpl w:val="AB381C32"/>
    <w:lvl w:ilvl="0" w:tplc="9404D3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42DE4"/>
    <w:multiLevelType w:val="hybridMultilevel"/>
    <w:tmpl w:val="57DAA6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75489A"/>
    <w:multiLevelType w:val="multilevel"/>
    <w:tmpl w:val="1A4664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8A26CF"/>
    <w:multiLevelType w:val="multilevel"/>
    <w:tmpl w:val="1E0AB8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2970" w:hanging="360"/>
      </w:pPr>
    </w:lvl>
    <w:lvl w:ilvl="5">
      <w:start w:val="1"/>
      <w:numFmt w:val="lowerRoman"/>
      <w:lvlText w:val="%6."/>
      <w:lvlJc w:val="right"/>
      <w:pPr>
        <w:ind w:left="3690" w:hanging="180"/>
      </w:pPr>
    </w:lvl>
    <w:lvl w:ilvl="6">
      <w:start w:val="1"/>
      <w:numFmt w:val="decimal"/>
      <w:lvlText w:val="%7."/>
      <w:lvlJc w:val="left"/>
      <w:pPr>
        <w:ind w:left="4410" w:hanging="360"/>
      </w:pPr>
    </w:lvl>
    <w:lvl w:ilvl="7">
      <w:start w:val="1"/>
      <w:numFmt w:val="lowerLetter"/>
      <w:lvlText w:val="%8."/>
      <w:lvlJc w:val="left"/>
      <w:pPr>
        <w:ind w:left="5130" w:hanging="360"/>
      </w:pPr>
    </w:lvl>
    <w:lvl w:ilvl="8">
      <w:start w:val="1"/>
      <w:numFmt w:val="lowerRoman"/>
      <w:lvlText w:val="%9."/>
      <w:lvlJc w:val="right"/>
      <w:pPr>
        <w:ind w:left="5850" w:hanging="180"/>
      </w:pPr>
    </w:lvl>
  </w:abstractNum>
  <w:abstractNum w:abstractNumId="25" w15:restartNumberingAfterBreak="0">
    <w:nsid w:val="6E1E402D"/>
    <w:multiLevelType w:val="multilevel"/>
    <w:tmpl w:val="9182A8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2B77D2"/>
    <w:multiLevelType w:val="hybridMultilevel"/>
    <w:tmpl w:val="2706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 w15:restartNumberingAfterBreak="0">
    <w:nsid w:val="7DA271D5"/>
    <w:multiLevelType w:val="hybridMultilevel"/>
    <w:tmpl w:val="24F403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3"/>
  </w:num>
  <w:num w:numId="4">
    <w:abstractNumId w:val="27"/>
  </w:num>
  <w:num w:numId="5">
    <w:abstractNumId w:val="14"/>
  </w:num>
  <w:num w:numId="6">
    <w:abstractNumId w:val="22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18"/>
  </w:num>
  <w:num w:numId="12">
    <w:abstractNumId w:val="26"/>
  </w:num>
  <w:num w:numId="13">
    <w:abstractNumId w:val="8"/>
  </w:num>
  <w:num w:numId="14">
    <w:abstractNumId w:val="20"/>
  </w:num>
  <w:num w:numId="15">
    <w:abstractNumId w:val="28"/>
  </w:num>
  <w:num w:numId="16">
    <w:abstractNumId w:val="16"/>
  </w:num>
  <w:num w:numId="17">
    <w:abstractNumId w:val="17"/>
  </w:num>
  <w:num w:numId="18">
    <w:abstractNumId w:val="9"/>
  </w:num>
  <w:num w:numId="19">
    <w:abstractNumId w:val="3"/>
  </w:num>
  <w:num w:numId="20">
    <w:abstractNumId w:val="5"/>
  </w:num>
  <w:num w:numId="21">
    <w:abstractNumId w:val="24"/>
  </w:num>
  <w:num w:numId="22">
    <w:abstractNumId w:val="13"/>
  </w:num>
  <w:num w:numId="23">
    <w:abstractNumId w:val="1"/>
  </w:num>
  <w:num w:numId="24">
    <w:abstractNumId w:val="21"/>
  </w:num>
  <w:num w:numId="25">
    <w:abstractNumId w:val="25"/>
  </w:num>
  <w:num w:numId="26">
    <w:abstractNumId w:val="0"/>
  </w:num>
  <w:num w:numId="27">
    <w:abstractNumId w:val="15"/>
  </w:num>
  <w:num w:numId="28">
    <w:abstractNumId w:val="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03FF0"/>
    <w:rsid w:val="000125F3"/>
    <w:rsid w:val="00012AD9"/>
    <w:rsid w:val="00012BCA"/>
    <w:rsid w:val="0001552E"/>
    <w:rsid w:val="00022DAE"/>
    <w:rsid w:val="00033820"/>
    <w:rsid w:val="00060736"/>
    <w:rsid w:val="00061AD7"/>
    <w:rsid w:val="00070C0C"/>
    <w:rsid w:val="000F4396"/>
    <w:rsid w:val="000F59CA"/>
    <w:rsid w:val="00124128"/>
    <w:rsid w:val="00135BF3"/>
    <w:rsid w:val="0014269E"/>
    <w:rsid w:val="001479A9"/>
    <w:rsid w:val="0016193C"/>
    <w:rsid w:val="00162E8F"/>
    <w:rsid w:val="0016496D"/>
    <w:rsid w:val="001A136C"/>
    <w:rsid w:val="001B5A66"/>
    <w:rsid w:val="001B7847"/>
    <w:rsid w:val="001F7ACB"/>
    <w:rsid w:val="0022088B"/>
    <w:rsid w:val="002525E8"/>
    <w:rsid w:val="00266EDC"/>
    <w:rsid w:val="0029477B"/>
    <w:rsid w:val="002F6AF9"/>
    <w:rsid w:val="00303048"/>
    <w:rsid w:val="00331E5A"/>
    <w:rsid w:val="003445DA"/>
    <w:rsid w:val="003549EC"/>
    <w:rsid w:val="003672AB"/>
    <w:rsid w:val="00370115"/>
    <w:rsid w:val="00395591"/>
    <w:rsid w:val="003958BB"/>
    <w:rsid w:val="003D05F9"/>
    <w:rsid w:val="003E5235"/>
    <w:rsid w:val="003E6B48"/>
    <w:rsid w:val="003F61EE"/>
    <w:rsid w:val="00410F21"/>
    <w:rsid w:val="004139BE"/>
    <w:rsid w:val="004607B9"/>
    <w:rsid w:val="00467781"/>
    <w:rsid w:val="00471F45"/>
    <w:rsid w:val="0047726C"/>
    <w:rsid w:val="00480C31"/>
    <w:rsid w:val="004836D0"/>
    <w:rsid w:val="004A1088"/>
    <w:rsid w:val="004A46E4"/>
    <w:rsid w:val="004B1117"/>
    <w:rsid w:val="004B655A"/>
    <w:rsid w:val="004B7187"/>
    <w:rsid w:val="004C29B5"/>
    <w:rsid w:val="004D4757"/>
    <w:rsid w:val="004E4B01"/>
    <w:rsid w:val="004E76F6"/>
    <w:rsid w:val="004F798C"/>
    <w:rsid w:val="005020F8"/>
    <w:rsid w:val="00503AC6"/>
    <w:rsid w:val="0051295F"/>
    <w:rsid w:val="00514262"/>
    <w:rsid w:val="005156FE"/>
    <w:rsid w:val="00526161"/>
    <w:rsid w:val="00531E15"/>
    <w:rsid w:val="00541342"/>
    <w:rsid w:val="00546658"/>
    <w:rsid w:val="00550A5B"/>
    <w:rsid w:val="0057203C"/>
    <w:rsid w:val="00574064"/>
    <w:rsid w:val="00581D53"/>
    <w:rsid w:val="00593AED"/>
    <w:rsid w:val="005B1130"/>
    <w:rsid w:val="005C5EED"/>
    <w:rsid w:val="005D5529"/>
    <w:rsid w:val="005E5296"/>
    <w:rsid w:val="005E68E5"/>
    <w:rsid w:val="005E6CAA"/>
    <w:rsid w:val="0061321F"/>
    <w:rsid w:val="006151D6"/>
    <w:rsid w:val="0061721B"/>
    <w:rsid w:val="00643574"/>
    <w:rsid w:val="006447D6"/>
    <w:rsid w:val="006561CC"/>
    <w:rsid w:val="00662F62"/>
    <w:rsid w:val="00664DE8"/>
    <w:rsid w:val="00671FFE"/>
    <w:rsid w:val="006A3D71"/>
    <w:rsid w:val="006B012F"/>
    <w:rsid w:val="006C1D74"/>
    <w:rsid w:val="006D10C8"/>
    <w:rsid w:val="006D4DA5"/>
    <w:rsid w:val="006E7E90"/>
    <w:rsid w:val="006F0153"/>
    <w:rsid w:val="006F649C"/>
    <w:rsid w:val="00702FC5"/>
    <w:rsid w:val="007038A1"/>
    <w:rsid w:val="007049B3"/>
    <w:rsid w:val="007170FA"/>
    <w:rsid w:val="0075579E"/>
    <w:rsid w:val="00772A81"/>
    <w:rsid w:val="0078245B"/>
    <w:rsid w:val="007960BF"/>
    <w:rsid w:val="007C1F55"/>
    <w:rsid w:val="007D2353"/>
    <w:rsid w:val="007F0E46"/>
    <w:rsid w:val="00802912"/>
    <w:rsid w:val="00813286"/>
    <w:rsid w:val="00816621"/>
    <w:rsid w:val="00831D71"/>
    <w:rsid w:val="0084369D"/>
    <w:rsid w:val="00855426"/>
    <w:rsid w:val="008768FE"/>
    <w:rsid w:val="00887AE7"/>
    <w:rsid w:val="00892A16"/>
    <w:rsid w:val="008939ED"/>
    <w:rsid w:val="00893DA6"/>
    <w:rsid w:val="008B04B3"/>
    <w:rsid w:val="008B6A17"/>
    <w:rsid w:val="008C0BE4"/>
    <w:rsid w:val="008C26A2"/>
    <w:rsid w:val="008D3FAA"/>
    <w:rsid w:val="008E1A76"/>
    <w:rsid w:val="00923F66"/>
    <w:rsid w:val="00936EF3"/>
    <w:rsid w:val="00942348"/>
    <w:rsid w:val="0096000B"/>
    <w:rsid w:val="009641FC"/>
    <w:rsid w:val="009806B1"/>
    <w:rsid w:val="00980D6E"/>
    <w:rsid w:val="00997E80"/>
    <w:rsid w:val="009A426A"/>
    <w:rsid w:val="009B1D3F"/>
    <w:rsid w:val="009B4743"/>
    <w:rsid w:val="009C61F9"/>
    <w:rsid w:val="009E5CC4"/>
    <w:rsid w:val="009F01F8"/>
    <w:rsid w:val="009F3334"/>
    <w:rsid w:val="009F64F2"/>
    <w:rsid w:val="00A103EF"/>
    <w:rsid w:val="00A13EB0"/>
    <w:rsid w:val="00A2682C"/>
    <w:rsid w:val="00A36F13"/>
    <w:rsid w:val="00A80C7E"/>
    <w:rsid w:val="00A826CF"/>
    <w:rsid w:val="00A8310D"/>
    <w:rsid w:val="00A87E32"/>
    <w:rsid w:val="00AA16D4"/>
    <w:rsid w:val="00AD06EC"/>
    <w:rsid w:val="00AD4474"/>
    <w:rsid w:val="00B048DE"/>
    <w:rsid w:val="00B1304F"/>
    <w:rsid w:val="00B17B80"/>
    <w:rsid w:val="00B30A00"/>
    <w:rsid w:val="00B4380D"/>
    <w:rsid w:val="00B46069"/>
    <w:rsid w:val="00B60115"/>
    <w:rsid w:val="00B61E81"/>
    <w:rsid w:val="00B76E09"/>
    <w:rsid w:val="00B80374"/>
    <w:rsid w:val="00B973FA"/>
    <w:rsid w:val="00BA270F"/>
    <w:rsid w:val="00BB49CB"/>
    <w:rsid w:val="00BE11F2"/>
    <w:rsid w:val="00BF0FE0"/>
    <w:rsid w:val="00C02D0D"/>
    <w:rsid w:val="00C07CC7"/>
    <w:rsid w:val="00C157F0"/>
    <w:rsid w:val="00C20324"/>
    <w:rsid w:val="00C32AFA"/>
    <w:rsid w:val="00C343F2"/>
    <w:rsid w:val="00C54F71"/>
    <w:rsid w:val="00C56F15"/>
    <w:rsid w:val="00C6027C"/>
    <w:rsid w:val="00C63594"/>
    <w:rsid w:val="00C80CF9"/>
    <w:rsid w:val="00C8343A"/>
    <w:rsid w:val="00CB1C96"/>
    <w:rsid w:val="00CE1ECD"/>
    <w:rsid w:val="00D46955"/>
    <w:rsid w:val="00D54A34"/>
    <w:rsid w:val="00D62C48"/>
    <w:rsid w:val="00D642DD"/>
    <w:rsid w:val="00D66774"/>
    <w:rsid w:val="00D755E2"/>
    <w:rsid w:val="00D97F3D"/>
    <w:rsid w:val="00DA29C7"/>
    <w:rsid w:val="00DA3935"/>
    <w:rsid w:val="00DB568C"/>
    <w:rsid w:val="00DE7F9C"/>
    <w:rsid w:val="00E12118"/>
    <w:rsid w:val="00E325E1"/>
    <w:rsid w:val="00E77F12"/>
    <w:rsid w:val="00E87B97"/>
    <w:rsid w:val="00EC083C"/>
    <w:rsid w:val="00ED3620"/>
    <w:rsid w:val="00EE284D"/>
    <w:rsid w:val="00EE3547"/>
    <w:rsid w:val="00EE50C2"/>
    <w:rsid w:val="00F001B4"/>
    <w:rsid w:val="00F02275"/>
    <w:rsid w:val="00F11762"/>
    <w:rsid w:val="00F23638"/>
    <w:rsid w:val="00F700EF"/>
    <w:rsid w:val="00F75A5F"/>
    <w:rsid w:val="00F81EF1"/>
    <w:rsid w:val="00F917EE"/>
    <w:rsid w:val="00FA0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liedrequests@hio.org.c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liedrequests@hio.org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BF5B-EC69-4964-8DB6-6D0419C5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SOKRATOUS Dimitris</cp:lastModifiedBy>
  <cp:revision>36</cp:revision>
  <cp:lastPrinted>2021-04-29T06:56:00Z</cp:lastPrinted>
  <dcterms:created xsi:type="dcterms:W3CDTF">2021-04-29T07:55:00Z</dcterms:created>
  <dcterms:modified xsi:type="dcterms:W3CDTF">2021-04-29T09:51:00Z</dcterms:modified>
</cp:coreProperties>
</file>