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0DD" w14:textId="77777777" w:rsidR="00105A05" w:rsidRPr="00105A05" w:rsidRDefault="00105A05" w:rsidP="00BD124A">
      <w:pPr>
        <w:spacing w:before="120" w:after="120"/>
        <w:rPr>
          <w:rFonts w:cstheme="minorHAnsi"/>
          <w:b/>
          <w:bCs/>
          <w:sz w:val="28"/>
          <w:szCs w:val="24"/>
          <w:lang w:val="el-GR"/>
        </w:rPr>
      </w:pPr>
      <w:r w:rsidRPr="00105A05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9B6BC59" wp14:editId="5251E9E9">
            <wp:simplePos x="0" y="0"/>
            <wp:positionH relativeFrom="margin">
              <wp:posOffset>5379085</wp:posOffset>
            </wp:positionH>
            <wp:positionV relativeFrom="paragraph">
              <wp:posOffset>106680</wp:posOffset>
            </wp:positionV>
            <wp:extent cx="748665" cy="530860"/>
            <wp:effectExtent l="0" t="0" r="9525" b="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5308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FADB" w14:textId="6BCACFA3" w:rsidR="00226D69" w:rsidRPr="002C7E94" w:rsidRDefault="002C7E94" w:rsidP="00B65C3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</w:rPr>
      </w:pPr>
      <w:r>
        <w:rPr>
          <w:b/>
          <w:bCs/>
          <w:i/>
          <w:iCs/>
          <w:smallCaps/>
          <w:color w:val="002060"/>
          <w:sz w:val="32"/>
          <w:szCs w:val="32"/>
        </w:rPr>
        <w:t>FORM</w:t>
      </w:r>
      <w:r w:rsidR="00226D69" w:rsidRPr="002C7E94">
        <w:rPr>
          <w:b/>
          <w:bCs/>
          <w:i/>
          <w:iCs/>
          <w:smallCaps/>
          <w:color w:val="002060"/>
          <w:sz w:val="32"/>
          <w:szCs w:val="32"/>
        </w:rPr>
        <w:t xml:space="preserve"> </w:t>
      </w:r>
      <w:r w:rsidR="00226D69">
        <w:rPr>
          <w:b/>
          <w:bCs/>
          <w:i/>
          <w:iCs/>
          <w:smallCaps/>
          <w:color w:val="002060"/>
          <w:sz w:val="32"/>
          <w:szCs w:val="32"/>
          <w:lang w:val="el-GR"/>
        </w:rPr>
        <w:t>Β</w:t>
      </w:r>
    </w:p>
    <w:p w14:paraId="73F509ED" w14:textId="653FA353" w:rsidR="007D5C5B" w:rsidRPr="007D5C5B" w:rsidRDefault="007D5C5B" w:rsidP="007D5C5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</w:rPr>
      </w:pPr>
      <w:r w:rsidRPr="007D5C5B">
        <w:rPr>
          <w:b/>
          <w:bCs/>
          <w:i/>
          <w:iCs/>
          <w:smallCaps/>
          <w:color w:val="002060"/>
          <w:sz w:val="32"/>
          <w:szCs w:val="32"/>
        </w:rPr>
        <w:t>DOCUMENTATION OF PATIENT COUNSELLING FOLLOWING AN EMERGENCY CAESAREAN SECTION</w:t>
      </w:r>
    </w:p>
    <w:p w14:paraId="48C8A3AF" w14:textId="5569A1E2" w:rsidR="007D5C5B" w:rsidRDefault="007D5C5B" w:rsidP="002C7E94">
      <w:pPr>
        <w:widowControl w:val="0"/>
        <w:spacing w:before="120" w:after="120" w:line="360" w:lineRule="auto"/>
        <w:ind w:right="-59"/>
        <w:rPr>
          <w:rFonts w:ascii="Arial" w:eastAsia="Arial" w:hAnsi="Arial" w:cs="Arial"/>
          <w:b/>
          <w:bCs/>
          <w:color w:val="002060"/>
          <w:u w:val="single"/>
          <w:lang w:eastAsia="el-GR" w:bidi="el-GR"/>
        </w:rPr>
      </w:pPr>
      <w:r>
        <w:rPr>
          <w:rFonts w:ascii="Arial" w:eastAsia="Arial" w:hAnsi="Arial" w:cs="Arial"/>
          <w:b/>
          <w:bCs/>
          <w:noProof/>
          <w:color w:val="002060"/>
          <w:lang w:eastAsia="el-GR" w:bidi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0E4A99" wp14:editId="5074492C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6457950" cy="371475"/>
                <wp:effectExtent l="0" t="0" r="0" b="9525"/>
                <wp:wrapNone/>
                <wp:docPr id="4296643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DE567" id="Rectangle 1" o:spid="_x0000_s1026" style="position:absolute;margin-left:0;margin-top:15.6pt;width:508.5pt;height:29.2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" fillcolor="#e7e6e6 [3214]" stroked="f" strokeweight="1pt">
                <w10:wrap anchorx="margin"/>
              </v:rect>
            </w:pict>
          </mc:Fallback>
        </mc:AlternateContent>
      </w:r>
    </w:p>
    <w:p w14:paraId="339F602F" w14:textId="61B71C61" w:rsidR="002C7E94" w:rsidRPr="002C7E94" w:rsidRDefault="002C7E94" w:rsidP="002C7E94">
      <w:pPr>
        <w:widowControl w:val="0"/>
        <w:spacing w:before="120" w:after="120" w:line="360" w:lineRule="auto"/>
        <w:ind w:right="-59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b/>
          <w:bCs/>
          <w:color w:val="002060"/>
          <w:u w:val="single"/>
          <w:lang w:eastAsia="el-GR" w:bidi="el-GR"/>
        </w:rPr>
        <w:t xml:space="preserve">This form confirms that the postpartum </w:t>
      </w:r>
      <w:r w:rsidR="00233575">
        <w:rPr>
          <w:rFonts w:ascii="Arial" w:eastAsia="Arial" w:hAnsi="Arial" w:cs="Arial"/>
          <w:b/>
          <w:bCs/>
          <w:color w:val="002060"/>
          <w:u w:val="single"/>
          <w:lang w:eastAsia="el-GR" w:bidi="el-GR"/>
        </w:rPr>
        <w:t>person</w:t>
      </w:r>
      <w:r w:rsidRPr="002C7E94">
        <w:rPr>
          <w:rFonts w:ascii="Arial" w:eastAsia="Arial" w:hAnsi="Arial" w:cs="Arial"/>
          <w:b/>
          <w:bCs/>
          <w:color w:val="002060"/>
          <w:u w:val="single"/>
          <w:lang w:eastAsia="el-GR" w:bidi="el-GR"/>
        </w:rPr>
        <w:t xml:space="preserve"> has been appropriately counselled regarding:</w:t>
      </w:r>
    </w:p>
    <w:p w14:paraId="0439AB11" w14:textId="77777777" w:rsidR="002C7E94" w:rsidRPr="002C7E94" w:rsidRDefault="002C7E94" w:rsidP="00130254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The indications that led to delivery by emergency or unplanned caesarean section.</w:t>
      </w:r>
    </w:p>
    <w:p w14:paraId="3364634C" w14:textId="69A13845" w:rsidR="002C7E94" w:rsidRPr="002C7E94" w:rsidRDefault="002C7E94" w:rsidP="00130254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The available modes of delivery in future pregnancies¹.</w:t>
      </w:r>
    </w:p>
    <w:p w14:paraId="68B87437" w14:textId="5159A063" w:rsidR="008609AF" w:rsidRPr="002C7E94" w:rsidRDefault="007E175A" w:rsidP="00130254">
      <w:pPr>
        <w:pStyle w:val="ListParagraph"/>
        <w:widowControl w:val="0"/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>
        <w:rPr>
          <w:rFonts w:ascii="Arial" w:eastAsia="Arial" w:hAnsi="Arial" w:cs="Arial"/>
          <w:noProof/>
          <w:color w:val="002060"/>
          <w:lang w:eastAsia="el-GR" w:bidi="el-G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66ACE27" wp14:editId="779F2AE0">
                <wp:simplePos x="0" y="0"/>
                <wp:positionH relativeFrom="column">
                  <wp:posOffset>-95885</wp:posOffset>
                </wp:positionH>
                <wp:positionV relativeFrom="paragraph">
                  <wp:posOffset>246380</wp:posOffset>
                </wp:positionV>
                <wp:extent cx="1638300" cy="304800"/>
                <wp:effectExtent l="0" t="0" r="0" b="0"/>
                <wp:wrapNone/>
                <wp:docPr id="16688130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7B545" id="Rectangle 2" o:spid="_x0000_s1026" style="position:absolute;margin-left:-7.55pt;margin-top:19.4pt;width:129pt;height:2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" fillcolor="#e7e6e6 [3214]" stroked="f" strokeweight="1pt"/>
            </w:pict>
          </mc:Fallback>
        </mc:AlternateContent>
      </w:r>
    </w:p>
    <w:p w14:paraId="40E05F45" w14:textId="68162E55" w:rsidR="0074163C" w:rsidRPr="002C7E94" w:rsidRDefault="002C7E94" w:rsidP="00130254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  <w:proofErr w:type="spellStart"/>
      <w:r w:rsidRPr="002C7E94">
        <w:rPr>
          <w:rFonts w:ascii="Arial" w:eastAsia="Arial" w:hAnsi="Arial" w:cs="Arial"/>
          <w:b/>
          <w:bCs/>
          <w:color w:val="002060"/>
          <w:lang w:val="el-GR" w:eastAsia="el-GR" w:bidi="el-GR"/>
        </w:rPr>
        <w:t>Topics</w:t>
      </w:r>
      <w:proofErr w:type="spellEnd"/>
      <w:r w:rsidRPr="002C7E94">
        <w:rPr>
          <w:rFonts w:ascii="Arial" w:eastAsia="Arial" w:hAnsi="Arial" w:cs="Arial"/>
          <w:b/>
          <w:bCs/>
          <w:color w:val="002060"/>
          <w:lang w:val="el-GR" w:eastAsia="el-GR" w:bidi="el-GR"/>
        </w:rPr>
        <w:t xml:space="preserve"> </w:t>
      </w:r>
      <w:proofErr w:type="spellStart"/>
      <w:r w:rsidRPr="002C7E94">
        <w:rPr>
          <w:rFonts w:ascii="Arial" w:eastAsia="Arial" w:hAnsi="Arial" w:cs="Arial"/>
          <w:b/>
          <w:bCs/>
          <w:color w:val="002060"/>
          <w:lang w:val="el-GR" w:eastAsia="el-GR" w:bidi="el-GR"/>
        </w:rPr>
        <w:t>Discussed</w:t>
      </w:r>
      <w:proofErr w:type="spellEnd"/>
    </w:p>
    <w:p w14:paraId="21ADF856" w14:textId="77777777" w:rsidR="002C7E94" w:rsidRPr="002C7E94" w:rsidRDefault="002C7E94" w:rsidP="00294EE9">
      <w:pPr>
        <w:pStyle w:val="ListParagraph"/>
        <w:widowControl w:val="0"/>
        <w:numPr>
          <w:ilvl w:val="0"/>
          <w:numId w:val="1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Detailed explanation of the indications that necessitated the emergency or unplanned caesarean section.</w:t>
      </w:r>
    </w:p>
    <w:p w14:paraId="2A1CB59D" w14:textId="77777777" w:rsidR="002C7E94" w:rsidRPr="002C7E94" w:rsidRDefault="002C7E94" w:rsidP="00294EE9">
      <w:pPr>
        <w:pStyle w:val="ListParagraph"/>
        <w:widowControl w:val="0"/>
        <w:numPr>
          <w:ilvl w:val="0"/>
          <w:numId w:val="1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Presentation of educational material with reference to clinical guidelines and current scientific evidence.</w:t>
      </w:r>
    </w:p>
    <w:p w14:paraId="2A700E9F" w14:textId="15772689" w:rsidR="002C7E94" w:rsidRPr="002C7E94" w:rsidRDefault="002C7E94" w:rsidP="00294EE9">
      <w:pPr>
        <w:pStyle w:val="ListParagraph"/>
        <w:widowControl w:val="0"/>
        <w:numPr>
          <w:ilvl w:val="0"/>
          <w:numId w:val="1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 xml:space="preserve">Detailed discussion of the risks and benefits of a </w:t>
      </w:r>
      <w:r w:rsidRPr="00130254">
        <w:rPr>
          <w:rFonts w:ascii="Arial" w:eastAsia="Arial" w:hAnsi="Arial" w:cs="Arial"/>
          <w:color w:val="002060"/>
          <w:u w:val="single"/>
          <w:lang w:eastAsia="el-GR" w:bidi="el-GR"/>
        </w:rPr>
        <w:t xml:space="preserve">planned </w:t>
      </w:r>
      <w:r w:rsidR="00233575">
        <w:rPr>
          <w:rFonts w:ascii="Arial" w:eastAsia="Arial" w:hAnsi="Arial" w:cs="Arial"/>
          <w:color w:val="002060"/>
          <w:u w:val="single"/>
          <w:lang w:eastAsia="el-GR" w:bidi="el-GR"/>
        </w:rPr>
        <w:t>elective</w:t>
      </w:r>
      <w:r w:rsidRPr="002C7E94">
        <w:rPr>
          <w:rFonts w:ascii="Arial" w:eastAsia="Arial" w:hAnsi="Arial" w:cs="Arial"/>
          <w:color w:val="002060"/>
          <w:lang w:eastAsia="el-GR" w:bidi="el-GR"/>
        </w:rPr>
        <w:t xml:space="preserve"> caesarean section.</w:t>
      </w:r>
    </w:p>
    <w:p w14:paraId="27EDA149" w14:textId="77777777" w:rsidR="002C7E94" w:rsidRDefault="002C7E94" w:rsidP="00294EE9">
      <w:pPr>
        <w:pStyle w:val="ListParagraph"/>
        <w:widowControl w:val="0"/>
        <w:numPr>
          <w:ilvl w:val="0"/>
          <w:numId w:val="1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Detailed discussion of the risks and benefits of planned vaginal birth after caesarean section (VBAC)², including the risk of unplanned caesarean section and the risk of uterine rupture.</w:t>
      </w:r>
    </w:p>
    <w:p w14:paraId="5CD8238A" w14:textId="26576011" w:rsidR="000A0793" w:rsidRPr="002C7E94" w:rsidRDefault="007E175A" w:rsidP="000A0793">
      <w:pPr>
        <w:pStyle w:val="ListParagraph"/>
        <w:widowControl w:val="0"/>
        <w:spacing w:before="120" w:after="360" w:line="360" w:lineRule="auto"/>
        <w:ind w:left="284"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>
        <w:rPr>
          <w:rFonts w:ascii="Arial" w:eastAsia="Arial" w:hAnsi="Arial" w:cs="Arial"/>
          <w:noProof/>
          <w:color w:val="002060"/>
          <w:lang w:eastAsia="el-GR" w:bidi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0D335D" wp14:editId="6445777A">
                <wp:simplePos x="0" y="0"/>
                <wp:positionH relativeFrom="column">
                  <wp:posOffset>-95885</wp:posOffset>
                </wp:positionH>
                <wp:positionV relativeFrom="paragraph">
                  <wp:posOffset>381635</wp:posOffset>
                </wp:positionV>
                <wp:extent cx="2219325" cy="304800"/>
                <wp:effectExtent l="0" t="0" r="9525" b="0"/>
                <wp:wrapNone/>
                <wp:docPr id="14024247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F2BAD" id="Rectangle 3" o:spid="_x0000_s1026" style="position:absolute;margin-left:-7.55pt;margin-top:30.05pt;width:174.75pt;height:2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" fillcolor="#e7e6e6 [3214]" stroked="f" strokeweight="1pt"/>
            </w:pict>
          </mc:Fallback>
        </mc:AlternateContent>
      </w:r>
    </w:p>
    <w:p w14:paraId="090242DD" w14:textId="6F946FA6" w:rsidR="004C2110" w:rsidRPr="000A0793" w:rsidRDefault="002C7E94" w:rsidP="004C2110">
      <w:pPr>
        <w:spacing w:line="276" w:lineRule="auto"/>
        <w:ind w:right="-59"/>
        <w:rPr>
          <w:rFonts w:ascii="Arial" w:eastAsia="Times New Roman" w:hAnsi="Arial" w:cs="Arial"/>
          <w:b/>
          <w:bCs/>
          <w:color w:val="002060"/>
        </w:rPr>
      </w:pPr>
      <w:r w:rsidRPr="000A0793">
        <w:rPr>
          <w:rFonts w:ascii="Arial" w:eastAsia="Times New Roman" w:hAnsi="Arial" w:cs="Arial"/>
          <w:b/>
          <w:bCs/>
          <w:color w:val="002060"/>
        </w:rPr>
        <w:t>¹</w:t>
      </w:r>
      <w:r w:rsidRPr="002C7E94">
        <w:rPr>
          <w:rFonts w:ascii="Arial" w:eastAsia="Times New Roman" w:hAnsi="Arial" w:cs="Arial"/>
          <w:b/>
          <w:bCs/>
          <w:color w:val="002060"/>
        </w:rPr>
        <w:t>Options</w:t>
      </w:r>
      <w:r w:rsidRPr="000A0793">
        <w:rPr>
          <w:rFonts w:ascii="Arial" w:eastAsia="Times New Roman" w:hAnsi="Arial" w:cs="Arial"/>
          <w:b/>
          <w:bCs/>
          <w:color w:val="002060"/>
        </w:rPr>
        <w:t xml:space="preserve"> </w:t>
      </w:r>
      <w:r w:rsidRPr="002C7E94">
        <w:rPr>
          <w:rFonts w:ascii="Arial" w:eastAsia="Times New Roman" w:hAnsi="Arial" w:cs="Arial"/>
          <w:b/>
          <w:bCs/>
          <w:color w:val="002060"/>
        </w:rPr>
        <w:t>for</w:t>
      </w:r>
      <w:r w:rsidRPr="000A0793">
        <w:rPr>
          <w:rFonts w:ascii="Arial" w:eastAsia="Times New Roman" w:hAnsi="Arial" w:cs="Arial"/>
          <w:b/>
          <w:bCs/>
          <w:color w:val="002060"/>
        </w:rPr>
        <w:t xml:space="preserve"> </w:t>
      </w:r>
      <w:r w:rsidRPr="002C7E94">
        <w:rPr>
          <w:rFonts w:ascii="Arial" w:eastAsia="Times New Roman" w:hAnsi="Arial" w:cs="Arial"/>
          <w:b/>
          <w:bCs/>
          <w:color w:val="002060"/>
        </w:rPr>
        <w:t>Future</w:t>
      </w:r>
      <w:r w:rsidRPr="000A0793">
        <w:rPr>
          <w:rFonts w:ascii="Arial" w:eastAsia="Times New Roman" w:hAnsi="Arial" w:cs="Arial"/>
          <w:b/>
          <w:bCs/>
          <w:color w:val="002060"/>
        </w:rPr>
        <w:t xml:space="preserve"> </w:t>
      </w:r>
      <w:r w:rsidRPr="002C7E94">
        <w:rPr>
          <w:rFonts w:ascii="Arial" w:eastAsia="Times New Roman" w:hAnsi="Arial" w:cs="Arial"/>
          <w:b/>
          <w:bCs/>
          <w:color w:val="002060"/>
        </w:rPr>
        <w:t>Deliveries</w:t>
      </w:r>
    </w:p>
    <w:p w14:paraId="0F924701" w14:textId="77777777" w:rsidR="002C7E94" w:rsidRPr="000A0793" w:rsidRDefault="002C7E94" w:rsidP="002C7E94">
      <w:pPr>
        <w:spacing w:line="276" w:lineRule="auto"/>
        <w:ind w:right="-59"/>
        <w:rPr>
          <w:rFonts w:ascii="Arial" w:eastAsia="Times New Roman" w:hAnsi="Arial" w:cs="Arial"/>
          <w:color w:val="002060"/>
        </w:rPr>
      </w:pPr>
      <w:r w:rsidRPr="000A0793">
        <w:rPr>
          <w:rFonts w:ascii="Arial" w:eastAsia="Times New Roman" w:hAnsi="Arial" w:cs="Arial"/>
          <w:b/>
          <w:bCs/>
          <w:i/>
          <w:iCs/>
          <w:color w:val="002060"/>
        </w:rPr>
        <w:t>When is vaginal birth after caesarean section contraindicated?</w:t>
      </w:r>
    </w:p>
    <w:p w14:paraId="706EFF7C" w14:textId="3EFCF009" w:rsidR="002C7E94" w:rsidRPr="002C7E94" w:rsidRDefault="002C7E94" w:rsidP="00130254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 xml:space="preserve">In cases of </w:t>
      </w:r>
      <w:r w:rsidRPr="00130254">
        <w:rPr>
          <w:rFonts w:ascii="Arial" w:eastAsia="Arial" w:hAnsi="Arial" w:cs="Arial"/>
          <w:b/>
          <w:bCs/>
          <w:color w:val="002060"/>
          <w:lang w:eastAsia="el-GR" w:bidi="el-GR"/>
        </w:rPr>
        <w:t>two or more</w:t>
      </w:r>
      <w:r w:rsidRPr="002C7E94">
        <w:rPr>
          <w:rFonts w:ascii="Arial" w:eastAsia="Arial" w:hAnsi="Arial" w:cs="Arial"/>
          <w:color w:val="002060"/>
          <w:lang w:eastAsia="el-GR" w:bidi="el-GR"/>
        </w:rPr>
        <w:t xml:space="preserve"> previous caesarean sections.</w:t>
      </w:r>
    </w:p>
    <w:p w14:paraId="6D4C248A" w14:textId="554363E6" w:rsidR="002C7E94" w:rsidRPr="002C7E94" w:rsidRDefault="002C7E94" w:rsidP="00130254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 xml:space="preserve">In cases of a previous uterine rupture during </w:t>
      </w:r>
      <w:proofErr w:type="spellStart"/>
      <w:r w:rsidRPr="002C7E94">
        <w:rPr>
          <w:rFonts w:ascii="Arial" w:eastAsia="Arial" w:hAnsi="Arial" w:cs="Arial"/>
          <w:color w:val="002060"/>
          <w:lang w:eastAsia="el-GR" w:bidi="el-GR"/>
        </w:rPr>
        <w:t>labour</w:t>
      </w:r>
      <w:proofErr w:type="spellEnd"/>
      <w:r w:rsidRPr="002C7E94">
        <w:rPr>
          <w:rFonts w:ascii="Arial" w:eastAsia="Arial" w:hAnsi="Arial" w:cs="Arial"/>
          <w:color w:val="002060"/>
          <w:lang w:eastAsia="el-GR" w:bidi="el-GR"/>
        </w:rPr>
        <w:t>.</w:t>
      </w:r>
    </w:p>
    <w:p w14:paraId="1D22C2F0" w14:textId="01E69F7B" w:rsidR="002C7E94" w:rsidRPr="002C7E94" w:rsidRDefault="002C7E94" w:rsidP="00130254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When the previous caesarean section was a classical caesarean section, i.e. the uterine incision involved the upper uterine segment.</w:t>
      </w:r>
    </w:p>
    <w:p w14:paraId="599D2DF4" w14:textId="1A4913B1" w:rsidR="002C7E94" w:rsidRPr="002C7E94" w:rsidRDefault="002C7E94" w:rsidP="00130254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2C7E94">
        <w:rPr>
          <w:rFonts w:ascii="Arial" w:eastAsia="Arial" w:hAnsi="Arial" w:cs="Arial"/>
          <w:color w:val="002060"/>
          <w:lang w:eastAsia="el-GR" w:bidi="el-GR"/>
        </w:rPr>
        <w:t>In the presence of other complications in a future pregnancy that necessitate a planned caesarean section.</w:t>
      </w:r>
    </w:p>
    <w:p w14:paraId="4FC452CB" w14:textId="77777777" w:rsidR="004C2110" w:rsidRPr="002C7E94" w:rsidRDefault="004C2110" w:rsidP="00130254">
      <w:pPr>
        <w:pStyle w:val="ListParagraph"/>
        <w:widowControl w:val="0"/>
        <w:spacing w:before="120" w:after="120" w:line="360" w:lineRule="auto"/>
        <w:ind w:left="360" w:right="-59"/>
        <w:rPr>
          <w:rFonts w:ascii="Arial" w:eastAsia="Arial" w:hAnsi="Arial" w:cs="Arial"/>
          <w:color w:val="002060"/>
          <w:lang w:eastAsia="el-GR" w:bidi="el-GR"/>
        </w:rPr>
      </w:pPr>
    </w:p>
    <w:p w14:paraId="2A6D58D1" w14:textId="77777777" w:rsidR="004C2110" w:rsidRPr="002C7E94" w:rsidRDefault="004C2110" w:rsidP="00F8132E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b/>
          <w:bCs/>
          <w:color w:val="002060"/>
          <w:u w:val="single"/>
          <w:vertAlign w:val="superscript"/>
          <w:lang w:eastAsia="el-GR" w:bidi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854"/>
      </w:tblGrid>
      <w:tr w:rsidR="004C2110" w:rsidRPr="002C7E94" w14:paraId="188A5B91" w14:textId="77777777" w:rsidTr="000A0793">
        <w:trPr>
          <w:trHeight w:val="903"/>
        </w:trPr>
        <w:tc>
          <w:tcPr>
            <w:tcW w:w="9854" w:type="dxa"/>
            <w:shd w:val="clear" w:color="auto" w:fill="EDEDED" w:themeFill="accent3" w:themeFillTint="33"/>
          </w:tcPr>
          <w:p w14:paraId="55F0F8EC" w14:textId="14C9D66B" w:rsidR="004C2110" w:rsidRPr="002C7E94" w:rsidRDefault="004C2110" w:rsidP="004C2110">
            <w:pPr>
              <w:widowControl w:val="0"/>
              <w:spacing w:before="120" w:after="120" w:line="276" w:lineRule="auto"/>
              <w:ind w:right="83"/>
              <w:jc w:val="both"/>
              <w:rPr>
                <w:rFonts w:ascii="Arial" w:eastAsia="Arial" w:hAnsi="Arial" w:cs="Arial"/>
                <w:color w:val="002060"/>
                <w:lang w:eastAsia="el-GR" w:bidi="el-GR"/>
              </w:rPr>
            </w:pPr>
            <w:bookmarkStart w:id="0" w:name="_Hlk221188213"/>
            <w:r w:rsidRPr="002C7E94">
              <w:rPr>
                <w:rFonts w:ascii="Arial" w:eastAsia="Arial" w:hAnsi="Arial" w:cs="Arial"/>
                <w:b/>
                <w:bCs/>
                <w:color w:val="002060"/>
                <w:vertAlign w:val="superscript"/>
                <w:lang w:eastAsia="el-GR" w:bidi="el-GR"/>
              </w:rPr>
              <w:lastRenderedPageBreak/>
              <w:t>2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Summary of the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val="en-GB" w:eastAsia="el-GR" w:bidi="el-GR"/>
              </w:rPr>
              <w:t>b</w:t>
            </w:r>
            <w:proofErr w:type="spellStart"/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enefits</w:t>
            </w:r>
            <w:proofErr w:type="spellEnd"/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 and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r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isks </w:t>
            </w:r>
            <w:r w:rsidR="002C7E94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of </w:t>
            </w:r>
            <w:r w:rsidR="00294EE9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p</w:t>
            </w:r>
            <w:r w:rsidR="002C7E94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lanned </w:t>
            </w:r>
            <w:r w:rsidR="00233575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elective</w:t>
            </w:r>
            <w:r w:rsidR="002C7E94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 </w:t>
            </w:r>
            <w:r w:rsidR="00294EE9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c</w:t>
            </w:r>
            <w:r w:rsidR="002C7E94" w:rsidRPr="007D5C5B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aesarean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s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ection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c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ompared with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p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lanned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v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aginal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b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irth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a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fter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p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revious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c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aesarean </w:t>
            </w:r>
            <w:r w:rsidR="00294EE9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s</w:t>
            </w:r>
            <w:r w:rsidR="002C7E94" w:rsidRPr="002C7E94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ection</w:t>
            </w:r>
          </w:p>
        </w:tc>
      </w:tr>
      <w:bookmarkEnd w:id="0"/>
    </w:tbl>
    <w:p w14:paraId="7B27E2C4" w14:textId="5F70F15F" w:rsidR="002439CA" w:rsidRDefault="002439CA" w:rsidP="004C2110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580"/>
        <w:gridCol w:w="3939"/>
        <w:gridCol w:w="4335"/>
      </w:tblGrid>
      <w:tr w:rsidR="007E175A" w:rsidRPr="000A0793" w14:paraId="6848C481" w14:textId="77777777" w:rsidTr="006C1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07E2C" w14:textId="77777777" w:rsidR="007E175A" w:rsidRPr="000A0793" w:rsidRDefault="007E175A" w:rsidP="007E17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39" w:type="dxa"/>
            <w:hideMark/>
          </w:tcPr>
          <w:p w14:paraId="2BE52CE3" w14:textId="512342A3" w:rsidR="007E175A" w:rsidRPr="000A0793" w:rsidRDefault="007E175A" w:rsidP="007E17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Planned </w:t>
            </w:r>
            <w:r w:rsidR="00532327">
              <w:rPr>
                <w:rFonts w:ascii="Arial" w:eastAsia="Times New Roman" w:hAnsi="Arial" w:cs="Arial"/>
              </w:rPr>
              <w:t>Elective</w:t>
            </w:r>
            <w:r w:rsidRPr="000A0793">
              <w:rPr>
                <w:rFonts w:ascii="Arial" w:eastAsia="Times New Roman" w:hAnsi="Arial" w:cs="Arial"/>
              </w:rPr>
              <w:t xml:space="preserve"> Caesarean Section</w:t>
            </w:r>
          </w:p>
        </w:tc>
        <w:tc>
          <w:tcPr>
            <w:tcW w:w="4335" w:type="dxa"/>
            <w:hideMark/>
          </w:tcPr>
          <w:p w14:paraId="11F7BE35" w14:textId="77777777" w:rsidR="007E175A" w:rsidRPr="000A0793" w:rsidRDefault="007E175A" w:rsidP="007E17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Planned Vaginal Birth After Caesarean Section (VBAC)</w:t>
            </w:r>
          </w:p>
        </w:tc>
      </w:tr>
      <w:tr w:rsidR="007E175A" w:rsidRPr="000A0793" w14:paraId="739C8906" w14:textId="77777777" w:rsidTr="006C1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76D1E" w14:textId="77777777" w:rsidR="007E175A" w:rsidRPr="000A0793" w:rsidRDefault="007E175A" w:rsidP="007E175A">
            <w:pPr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Benefits</w:t>
            </w:r>
          </w:p>
        </w:tc>
        <w:tc>
          <w:tcPr>
            <w:tcW w:w="3939" w:type="dxa"/>
            <w:hideMark/>
          </w:tcPr>
          <w:p w14:paraId="1411F317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- Lower risk of uterine rupture.</w:t>
            </w:r>
          </w:p>
          <w:p w14:paraId="0EFE8761" w14:textId="77777777" w:rsidR="007E175A" w:rsidRP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FA76F02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 - Reduced risk of neonatal hypoxia or birth trauma and other rare intrapartum complications.</w:t>
            </w:r>
          </w:p>
          <w:p w14:paraId="687DB462" w14:textId="77777777" w:rsidR="007E175A" w:rsidRP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53BFD82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 - Ability to schedule the date of delivery.</w:t>
            </w:r>
          </w:p>
          <w:p w14:paraId="255A554D" w14:textId="77777777" w:rsidR="00294EE9" w:rsidRPr="000A0793" w:rsidRDefault="00294EE9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4335" w:type="dxa"/>
            <w:hideMark/>
          </w:tcPr>
          <w:p w14:paraId="15873FF2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Faster maternal recovery. </w:t>
            </w:r>
          </w:p>
          <w:p w14:paraId="3FBA620E" w14:textId="77777777" w:rsidR="00294EE9" w:rsidRPr="007E175A" w:rsidRDefault="00294EE9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0ACD9A5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Lower risk of surgical complications for the mother. </w:t>
            </w:r>
          </w:p>
          <w:p w14:paraId="2C5F895F" w14:textId="77777777" w:rsidR="00294EE9" w:rsidRPr="007E175A" w:rsidRDefault="00294EE9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226414C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Reduced blood loss. </w:t>
            </w:r>
          </w:p>
          <w:p w14:paraId="1F7A4A8A" w14:textId="77777777" w:rsidR="00294EE9" w:rsidRPr="007E175A" w:rsidRDefault="00294EE9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B3C516B" w14:textId="77777777" w:rsidR="007E175A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- Immediate skin-to-skin contact and facilitation of breastfeeding.</w:t>
            </w:r>
          </w:p>
          <w:p w14:paraId="10A3B67D" w14:textId="77777777" w:rsidR="00294EE9" w:rsidRPr="000A0793" w:rsidRDefault="00294EE9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7E175A" w:rsidRPr="000A0793" w14:paraId="11BC4A2A" w14:textId="77777777" w:rsidTr="006C1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191CB" w14:textId="77777777" w:rsidR="007E175A" w:rsidRPr="000A0793" w:rsidRDefault="007E175A" w:rsidP="007E175A">
            <w:pPr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Risks</w:t>
            </w:r>
          </w:p>
        </w:tc>
        <w:tc>
          <w:tcPr>
            <w:tcW w:w="3939" w:type="dxa"/>
            <w:hideMark/>
          </w:tcPr>
          <w:p w14:paraId="0982FC7B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Major abdominal surgery (risk of infection, </w:t>
            </w:r>
            <w:proofErr w:type="spellStart"/>
            <w:r w:rsidRPr="000A0793">
              <w:rPr>
                <w:rFonts w:ascii="Arial" w:eastAsia="Times New Roman" w:hAnsi="Arial" w:cs="Arial"/>
              </w:rPr>
              <w:t>haemorrhage</w:t>
            </w:r>
            <w:proofErr w:type="spellEnd"/>
            <w:r w:rsidRPr="000A0793">
              <w:rPr>
                <w:rFonts w:ascii="Arial" w:eastAsia="Times New Roman" w:hAnsi="Arial" w:cs="Arial"/>
              </w:rPr>
              <w:t xml:space="preserve">, thromboembolic events). </w:t>
            </w:r>
          </w:p>
          <w:p w14:paraId="34A81910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11CA519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Longer recovery period. </w:t>
            </w:r>
          </w:p>
          <w:p w14:paraId="4852CC31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2F65C37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Increased likelihood of requiring caesarean delivery in subsequent pregnancies. </w:t>
            </w:r>
          </w:p>
          <w:p w14:paraId="0CD86FD7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A56259C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Increased risk of complications in future </w:t>
            </w:r>
            <w:r w:rsidRPr="007E175A">
              <w:rPr>
                <w:rFonts w:ascii="Arial" w:eastAsia="Times New Roman" w:hAnsi="Arial" w:cs="Arial"/>
              </w:rPr>
              <w:t>vaginal</w:t>
            </w:r>
            <w:r w:rsidRPr="000A0793">
              <w:rPr>
                <w:rFonts w:ascii="Arial" w:eastAsia="Times New Roman" w:hAnsi="Arial" w:cs="Arial"/>
              </w:rPr>
              <w:t xml:space="preserve"> deliveries (e.g. uterine rupture). The risk of serious complications increases with each additional caesarean section.</w:t>
            </w:r>
          </w:p>
          <w:p w14:paraId="003C834D" w14:textId="77777777" w:rsidR="00294EE9" w:rsidRPr="000A0793" w:rsidRDefault="00294EE9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4335" w:type="dxa"/>
            <w:hideMark/>
          </w:tcPr>
          <w:p w14:paraId="2C85CD55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Possibility of emergency caesarean section during </w:t>
            </w:r>
            <w:proofErr w:type="spellStart"/>
            <w:r w:rsidRPr="000A0793">
              <w:rPr>
                <w:rFonts w:ascii="Arial" w:eastAsia="Times New Roman" w:hAnsi="Arial" w:cs="Arial"/>
              </w:rPr>
              <w:t>labour</w:t>
            </w:r>
            <w:proofErr w:type="spellEnd"/>
            <w:r w:rsidRPr="000A0793">
              <w:rPr>
                <w:rFonts w:ascii="Arial" w:eastAsia="Times New Roman" w:hAnsi="Arial" w:cs="Arial"/>
              </w:rPr>
              <w:t xml:space="preserve">. Emergency caesarean section carries higher risks and complication rates compared to planned caesarean section. </w:t>
            </w:r>
          </w:p>
          <w:p w14:paraId="59A8443A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422FDBD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Higher risk of uterine rupture. </w:t>
            </w:r>
          </w:p>
          <w:p w14:paraId="007CBA90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D6D04F0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Risk of perineal trauma. </w:t>
            </w:r>
          </w:p>
          <w:p w14:paraId="47C84A51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A635DC2" w14:textId="77777777" w:rsid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 xml:space="preserve">- Possible pain and discomfort during </w:t>
            </w:r>
            <w:proofErr w:type="spellStart"/>
            <w:r w:rsidRPr="000A0793">
              <w:rPr>
                <w:rFonts w:ascii="Arial" w:eastAsia="Times New Roman" w:hAnsi="Arial" w:cs="Arial"/>
              </w:rPr>
              <w:t>labour</w:t>
            </w:r>
            <w:proofErr w:type="spellEnd"/>
            <w:r w:rsidRPr="000A0793">
              <w:rPr>
                <w:rFonts w:ascii="Arial" w:eastAsia="Times New Roman" w:hAnsi="Arial" w:cs="Arial"/>
              </w:rPr>
              <w:t xml:space="preserve">. </w:t>
            </w:r>
          </w:p>
          <w:p w14:paraId="1C0CC950" w14:textId="77777777" w:rsidR="007E175A" w:rsidRPr="007E175A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110849D" w14:textId="77777777" w:rsidR="007E175A" w:rsidRPr="000A0793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- Rare cases of neonatal hypoxia or birth injury.</w:t>
            </w:r>
          </w:p>
        </w:tc>
      </w:tr>
      <w:tr w:rsidR="007E175A" w:rsidRPr="000A0793" w14:paraId="39692B8C" w14:textId="77777777" w:rsidTr="006C1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5D989" w14:textId="77777777" w:rsidR="007E175A" w:rsidRPr="000A0793" w:rsidRDefault="007E175A" w:rsidP="007E175A">
            <w:pPr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Recovery Time</w:t>
            </w:r>
          </w:p>
        </w:tc>
        <w:tc>
          <w:tcPr>
            <w:tcW w:w="3939" w:type="dxa"/>
            <w:hideMark/>
          </w:tcPr>
          <w:p w14:paraId="67276A62" w14:textId="77777777" w:rsidR="007E175A" w:rsidRPr="000A0793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On average 4–6 weeks</w:t>
            </w:r>
          </w:p>
        </w:tc>
        <w:tc>
          <w:tcPr>
            <w:tcW w:w="4335" w:type="dxa"/>
            <w:hideMark/>
          </w:tcPr>
          <w:p w14:paraId="6E291720" w14:textId="77777777" w:rsidR="007E175A" w:rsidRPr="000A0793" w:rsidRDefault="007E175A" w:rsidP="007E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1–2 weeks</w:t>
            </w:r>
          </w:p>
        </w:tc>
      </w:tr>
      <w:tr w:rsidR="007E175A" w:rsidRPr="000A0793" w14:paraId="1A79EE6E" w14:textId="77777777" w:rsidTr="006C1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87CB1" w14:textId="77777777" w:rsidR="007E175A" w:rsidRPr="000A0793" w:rsidRDefault="007E175A" w:rsidP="007E175A">
            <w:pPr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Hospital Stay</w:t>
            </w:r>
          </w:p>
        </w:tc>
        <w:tc>
          <w:tcPr>
            <w:tcW w:w="3939" w:type="dxa"/>
            <w:hideMark/>
          </w:tcPr>
          <w:p w14:paraId="4A945C2E" w14:textId="77777777" w:rsidR="007E175A" w:rsidRPr="000A0793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Usually 3–5 days</w:t>
            </w:r>
          </w:p>
        </w:tc>
        <w:tc>
          <w:tcPr>
            <w:tcW w:w="4335" w:type="dxa"/>
            <w:hideMark/>
          </w:tcPr>
          <w:p w14:paraId="38A12E4C" w14:textId="77777777" w:rsidR="007E175A" w:rsidRPr="000A0793" w:rsidRDefault="007E175A" w:rsidP="007E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A0793">
              <w:rPr>
                <w:rFonts w:ascii="Arial" w:eastAsia="Times New Roman" w:hAnsi="Arial" w:cs="Arial"/>
              </w:rPr>
              <w:t>1–2 days</w:t>
            </w:r>
          </w:p>
        </w:tc>
      </w:tr>
    </w:tbl>
    <w:p w14:paraId="4654ED04" w14:textId="77777777" w:rsidR="007E175A" w:rsidRDefault="007E175A" w:rsidP="004C2110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12DC60A" w14:textId="77777777" w:rsidR="000A0793" w:rsidRDefault="000A0793" w:rsidP="004C2110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7022CBA" w14:textId="77777777" w:rsidR="000A0793" w:rsidRDefault="000A0793" w:rsidP="004C2110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555A355" w14:textId="77777777" w:rsidR="000A0793" w:rsidRPr="002C7E94" w:rsidRDefault="000A0793" w:rsidP="004C2110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color w:val="002060"/>
          <w:lang w:eastAsia="el-GR" w:bidi="el-GR"/>
        </w:rPr>
      </w:pPr>
    </w:p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029"/>
      </w:tblGrid>
      <w:tr w:rsidR="00273276" w:rsidRPr="00273276" w14:paraId="4077F458" w14:textId="77777777" w:rsidTr="00DD6344">
        <w:trPr>
          <w:trHeight w:val="2246"/>
        </w:trPr>
        <w:tc>
          <w:tcPr>
            <w:tcW w:w="4805" w:type="dxa"/>
          </w:tcPr>
          <w:p w14:paraId="3C3E053E" w14:textId="5805694C" w:rsidR="007E175A" w:rsidRPr="00130254" w:rsidRDefault="007E175A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  <w:r w:rsidRPr="00130254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 xml:space="preserve">Obstetrician – </w:t>
            </w:r>
            <w:proofErr w:type="spellStart"/>
            <w:r w:rsidRPr="00130254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Gynaecologist</w:t>
            </w:r>
            <w:proofErr w:type="spellEnd"/>
          </w:p>
          <w:p w14:paraId="1445D604" w14:textId="3CD29FD0" w:rsidR="00273276" w:rsidRPr="00130254" w:rsidRDefault="007E175A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</w:pPr>
            <w:proofErr w:type="gramStart"/>
            <w:r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Name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__________________________</w:t>
            </w:r>
            <w:r w:rsidR="00294EE9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 xml:space="preserve">                 </w:t>
            </w:r>
          </w:p>
          <w:p w14:paraId="563003A9" w14:textId="04DB6D0B" w:rsidR="00273276" w:rsidRPr="00130254" w:rsidRDefault="007E175A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</w:pPr>
            <w:proofErr w:type="gramStart"/>
            <w:r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Signature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_______________________</w:t>
            </w:r>
            <w:r w:rsidR="00294EE9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</w:t>
            </w:r>
          </w:p>
          <w:p w14:paraId="0B094AAE" w14:textId="366F6CED" w:rsidR="00273276" w:rsidRPr="007E175A" w:rsidRDefault="007E175A" w:rsidP="0013025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  <w:proofErr w:type="gramStart"/>
            <w:r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Date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______________________</w:t>
            </w:r>
            <w:r w:rsidR="00294EE9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</w:t>
            </w:r>
          </w:p>
        </w:tc>
        <w:tc>
          <w:tcPr>
            <w:tcW w:w="5029" w:type="dxa"/>
          </w:tcPr>
          <w:p w14:paraId="7E82B858" w14:textId="6E6E89CE" w:rsidR="00273276" w:rsidRPr="00130254" w:rsidRDefault="00532327" w:rsidP="0013025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Postpartum person</w:t>
            </w:r>
          </w:p>
          <w:p w14:paraId="77E6FE94" w14:textId="2524C170" w:rsidR="00273276" w:rsidRPr="00130254" w:rsidRDefault="007E175A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</w:pPr>
            <w:proofErr w:type="gramStart"/>
            <w:r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Name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__________________________</w:t>
            </w:r>
            <w:r w:rsidR="00294EE9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 xml:space="preserve">                 </w:t>
            </w:r>
          </w:p>
          <w:p w14:paraId="73C16248" w14:textId="687E557B" w:rsidR="00273276" w:rsidRPr="00130254" w:rsidRDefault="007E175A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</w:pPr>
            <w:proofErr w:type="gramStart"/>
            <w:r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Signature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_______________________</w:t>
            </w:r>
            <w:r w:rsidR="00294EE9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</w:t>
            </w:r>
          </w:p>
          <w:p w14:paraId="5CE4615C" w14:textId="5D877501" w:rsidR="00273276" w:rsidRPr="007E175A" w:rsidRDefault="007E175A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  <w:proofErr w:type="gramStart"/>
            <w:r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Date</w:t>
            </w:r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273276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______________________</w:t>
            </w:r>
            <w:r w:rsidR="00294EE9" w:rsidRPr="00130254">
              <w:rPr>
                <w:rFonts w:ascii="Arial" w:eastAsia="Arial" w:hAnsi="Arial" w:cs="Arial"/>
                <w:color w:val="002060"/>
                <w:u w:val="single"/>
                <w:lang w:eastAsia="el-GR" w:bidi="el-GR"/>
              </w:rPr>
              <w:t>_________</w:t>
            </w:r>
          </w:p>
        </w:tc>
      </w:tr>
    </w:tbl>
    <w:p w14:paraId="12863DF1" w14:textId="77777777" w:rsidR="00BF3B7F" w:rsidRPr="007E175A" w:rsidRDefault="00BF3B7F" w:rsidP="003F3151">
      <w:pPr>
        <w:rPr>
          <w:rFonts w:ascii="Arial" w:hAnsi="Arial" w:cs="Arial"/>
        </w:rPr>
      </w:pPr>
    </w:p>
    <w:sectPr w:rsidR="00BF3B7F" w:rsidRPr="007E175A" w:rsidSect="006D6EC1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DA3E" w14:textId="77777777" w:rsidR="009B6A8A" w:rsidRDefault="009B6A8A" w:rsidP="003B3BEB">
      <w:pPr>
        <w:spacing w:after="0" w:line="240" w:lineRule="auto"/>
      </w:pPr>
      <w:r>
        <w:separator/>
      </w:r>
    </w:p>
  </w:endnote>
  <w:endnote w:type="continuationSeparator" w:id="0">
    <w:p w14:paraId="1550DA79" w14:textId="77777777" w:rsidR="009B6A8A" w:rsidRDefault="009B6A8A" w:rsidP="003B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71"/>
      <w:gridCol w:w="493"/>
    </w:tblGrid>
    <w:tr w:rsidR="003B3BEB" w14:paraId="48849B2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smallCaps/>
              <w:color w:val="002060"/>
            </w:rPr>
            <w:alias w:val="Author"/>
            <w:tag w:val=""/>
            <w:id w:val="1534539408"/>
            <w:placeholder>
              <w:docPart w:val="3F2111A473FA4C1BAD193045683941F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BB3959D" w14:textId="4C640213" w:rsidR="003B3BEB" w:rsidRDefault="007D5C5B" w:rsidP="00130254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7D5C5B">
                <w:rPr>
                  <w:smallCaps/>
                  <w:color w:val="002060"/>
                </w:rPr>
                <w:t>FORM B- DOCUMENTATION OF PATIENT COUNSELLING FOLLOWING AN EMERGENCY CAESAREAN SECTION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37F5FA3" w14:textId="77777777" w:rsidR="003B3BEB" w:rsidRDefault="003B3BEB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C4293E4" w14:textId="77777777" w:rsidR="003B3BEB" w:rsidRDefault="003B3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697B" w14:textId="77777777" w:rsidR="009B6A8A" w:rsidRDefault="009B6A8A" w:rsidP="003B3BEB">
      <w:pPr>
        <w:spacing w:after="0" w:line="240" w:lineRule="auto"/>
      </w:pPr>
      <w:r>
        <w:separator/>
      </w:r>
    </w:p>
  </w:footnote>
  <w:footnote w:type="continuationSeparator" w:id="0">
    <w:p w14:paraId="4F5EC93E" w14:textId="77777777" w:rsidR="009B6A8A" w:rsidRDefault="009B6A8A" w:rsidP="003B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2579"/>
    <w:multiLevelType w:val="hybridMultilevel"/>
    <w:tmpl w:val="15E4196C"/>
    <w:lvl w:ilvl="0" w:tplc="0408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30167D6B"/>
    <w:multiLevelType w:val="multilevel"/>
    <w:tmpl w:val="8AE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358CC"/>
    <w:multiLevelType w:val="multilevel"/>
    <w:tmpl w:val="92EE22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68535721">
    <w:abstractNumId w:val="0"/>
  </w:num>
  <w:num w:numId="2" w16cid:durableId="1089426105">
    <w:abstractNumId w:val="1"/>
  </w:num>
  <w:num w:numId="3" w16cid:durableId="15258283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05"/>
    <w:rsid w:val="00016AA8"/>
    <w:rsid w:val="00020658"/>
    <w:rsid w:val="00022661"/>
    <w:rsid w:val="0003159C"/>
    <w:rsid w:val="00033988"/>
    <w:rsid w:val="00035A34"/>
    <w:rsid w:val="000428B3"/>
    <w:rsid w:val="00051185"/>
    <w:rsid w:val="000515FD"/>
    <w:rsid w:val="0006718D"/>
    <w:rsid w:val="00071E70"/>
    <w:rsid w:val="000720DB"/>
    <w:rsid w:val="00073F93"/>
    <w:rsid w:val="000A0793"/>
    <w:rsid w:val="000A45EE"/>
    <w:rsid w:val="000B7C0A"/>
    <w:rsid w:val="000C262E"/>
    <w:rsid w:val="000D35A4"/>
    <w:rsid w:val="000D7693"/>
    <w:rsid w:val="000E6DB3"/>
    <w:rsid w:val="000F282D"/>
    <w:rsid w:val="000F56EE"/>
    <w:rsid w:val="00100E5F"/>
    <w:rsid w:val="00105A05"/>
    <w:rsid w:val="001245B2"/>
    <w:rsid w:val="00126995"/>
    <w:rsid w:val="00130254"/>
    <w:rsid w:val="0014019F"/>
    <w:rsid w:val="0015251E"/>
    <w:rsid w:val="00155B47"/>
    <w:rsid w:val="00157754"/>
    <w:rsid w:val="00172B0E"/>
    <w:rsid w:val="001820BA"/>
    <w:rsid w:val="00185764"/>
    <w:rsid w:val="00190EB3"/>
    <w:rsid w:val="00193BB9"/>
    <w:rsid w:val="001A253A"/>
    <w:rsid w:val="001B6238"/>
    <w:rsid w:val="001D223E"/>
    <w:rsid w:val="001D626A"/>
    <w:rsid w:val="001E065C"/>
    <w:rsid w:val="001F0515"/>
    <w:rsid w:val="002121E8"/>
    <w:rsid w:val="0022540A"/>
    <w:rsid w:val="00225806"/>
    <w:rsid w:val="00226D69"/>
    <w:rsid w:val="002275D6"/>
    <w:rsid w:val="00233575"/>
    <w:rsid w:val="002439CA"/>
    <w:rsid w:val="00250DAD"/>
    <w:rsid w:val="00262BE3"/>
    <w:rsid w:val="00266824"/>
    <w:rsid w:val="0027150D"/>
    <w:rsid w:val="00273276"/>
    <w:rsid w:val="0028501B"/>
    <w:rsid w:val="00294EE9"/>
    <w:rsid w:val="002A10E9"/>
    <w:rsid w:val="002B1A2C"/>
    <w:rsid w:val="002B2280"/>
    <w:rsid w:val="002C05C3"/>
    <w:rsid w:val="002C64B5"/>
    <w:rsid w:val="002C761A"/>
    <w:rsid w:val="002C7E94"/>
    <w:rsid w:val="002E4A77"/>
    <w:rsid w:val="002F235F"/>
    <w:rsid w:val="002F3AFD"/>
    <w:rsid w:val="00327099"/>
    <w:rsid w:val="00335806"/>
    <w:rsid w:val="003505B5"/>
    <w:rsid w:val="003661FD"/>
    <w:rsid w:val="00375ED0"/>
    <w:rsid w:val="003800AD"/>
    <w:rsid w:val="003836E8"/>
    <w:rsid w:val="003A35A1"/>
    <w:rsid w:val="003B3BEB"/>
    <w:rsid w:val="003D1B87"/>
    <w:rsid w:val="003E091D"/>
    <w:rsid w:val="003E375E"/>
    <w:rsid w:val="003F3151"/>
    <w:rsid w:val="0042211E"/>
    <w:rsid w:val="00426952"/>
    <w:rsid w:val="004641AA"/>
    <w:rsid w:val="0046454C"/>
    <w:rsid w:val="00474412"/>
    <w:rsid w:val="00476C59"/>
    <w:rsid w:val="00484166"/>
    <w:rsid w:val="004B4988"/>
    <w:rsid w:val="004B6B22"/>
    <w:rsid w:val="004B6C54"/>
    <w:rsid w:val="004C2110"/>
    <w:rsid w:val="004C4EC7"/>
    <w:rsid w:val="004D7427"/>
    <w:rsid w:val="004F08B1"/>
    <w:rsid w:val="0050046A"/>
    <w:rsid w:val="00507015"/>
    <w:rsid w:val="0051524F"/>
    <w:rsid w:val="00525332"/>
    <w:rsid w:val="00526180"/>
    <w:rsid w:val="005316A1"/>
    <w:rsid w:val="00531E1B"/>
    <w:rsid w:val="00532327"/>
    <w:rsid w:val="00536F80"/>
    <w:rsid w:val="005411E4"/>
    <w:rsid w:val="00576DE0"/>
    <w:rsid w:val="00583FCB"/>
    <w:rsid w:val="005843E2"/>
    <w:rsid w:val="00597794"/>
    <w:rsid w:val="005B364B"/>
    <w:rsid w:val="005C10DF"/>
    <w:rsid w:val="005D64AC"/>
    <w:rsid w:val="005E481C"/>
    <w:rsid w:val="005F0621"/>
    <w:rsid w:val="005F0AB8"/>
    <w:rsid w:val="005F6D37"/>
    <w:rsid w:val="00601F4C"/>
    <w:rsid w:val="006178AF"/>
    <w:rsid w:val="006379D9"/>
    <w:rsid w:val="00642358"/>
    <w:rsid w:val="0066333C"/>
    <w:rsid w:val="006710F2"/>
    <w:rsid w:val="00683362"/>
    <w:rsid w:val="00683A57"/>
    <w:rsid w:val="006911C2"/>
    <w:rsid w:val="00695306"/>
    <w:rsid w:val="006A4CD5"/>
    <w:rsid w:val="006A5BB2"/>
    <w:rsid w:val="006B7E7E"/>
    <w:rsid w:val="006C0DAC"/>
    <w:rsid w:val="006C17C8"/>
    <w:rsid w:val="006C1B33"/>
    <w:rsid w:val="006C2020"/>
    <w:rsid w:val="006D6738"/>
    <w:rsid w:val="006D6EC1"/>
    <w:rsid w:val="006E4989"/>
    <w:rsid w:val="006F2099"/>
    <w:rsid w:val="00701D62"/>
    <w:rsid w:val="00711796"/>
    <w:rsid w:val="00721314"/>
    <w:rsid w:val="0074163C"/>
    <w:rsid w:val="00741A3C"/>
    <w:rsid w:val="00761AAF"/>
    <w:rsid w:val="007757B9"/>
    <w:rsid w:val="007758C9"/>
    <w:rsid w:val="0077779F"/>
    <w:rsid w:val="007819A2"/>
    <w:rsid w:val="0078425D"/>
    <w:rsid w:val="00785800"/>
    <w:rsid w:val="0079141C"/>
    <w:rsid w:val="00792B10"/>
    <w:rsid w:val="00792F16"/>
    <w:rsid w:val="007A17AD"/>
    <w:rsid w:val="007A2690"/>
    <w:rsid w:val="007C056F"/>
    <w:rsid w:val="007D4448"/>
    <w:rsid w:val="007D5C5B"/>
    <w:rsid w:val="007E175A"/>
    <w:rsid w:val="007E642E"/>
    <w:rsid w:val="007F2F94"/>
    <w:rsid w:val="00805463"/>
    <w:rsid w:val="00807DD4"/>
    <w:rsid w:val="008117D8"/>
    <w:rsid w:val="00822BD0"/>
    <w:rsid w:val="008325C3"/>
    <w:rsid w:val="00841438"/>
    <w:rsid w:val="00841737"/>
    <w:rsid w:val="008603DD"/>
    <w:rsid w:val="00860736"/>
    <w:rsid w:val="008609AF"/>
    <w:rsid w:val="00861821"/>
    <w:rsid w:val="008644AB"/>
    <w:rsid w:val="00882BD1"/>
    <w:rsid w:val="00885EDA"/>
    <w:rsid w:val="00887485"/>
    <w:rsid w:val="00891088"/>
    <w:rsid w:val="00891674"/>
    <w:rsid w:val="008A0206"/>
    <w:rsid w:val="008B661B"/>
    <w:rsid w:val="008D7D7A"/>
    <w:rsid w:val="008F6971"/>
    <w:rsid w:val="0090090F"/>
    <w:rsid w:val="00921380"/>
    <w:rsid w:val="00931327"/>
    <w:rsid w:val="00937F55"/>
    <w:rsid w:val="00941696"/>
    <w:rsid w:val="009417B4"/>
    <w:rsid w:val="00942EC6"/>
    <w:rsid w:val="00944D15"/>
    <w:rsid w:val="009463EE"/>
    <w:rsid w:val="009536FC"/>
    <w:rsid w:val="00965F88"/>
    <w:rsid w:val="009808A3"/>
    <w:rsid w:val="00981F9E"/>
    <w:rsid w:val="009878FF"/>
    <w:rsid w:val="00990090"/>
    <w:rsid w:val="009A5A88"/>
    <w:rsid w:val="009B6A8A"/>
    <w:rsid w:val="009E55BE"/>
    <w:rsid w:val="00A01AE3"/>
    <w:rsid w:val="00A141FA"/>
    <w:rsid w:val="00A169B6"/>
    <w:rsid w:val="00A2052A"/>
    <w:rsid w:val="00A31755"/>
    <w:rsid w:val="00A455C5"/>
    <w:rsid w:val="00A529FC"/>
    <w:rsid w:val="00A57EBA"/>
    <w:rsid w:val="00A60896"/>
    <w:rsid w:val="00A66AE7"/>
    <w:rsid w:val="00A724B9"/>
    <w:rsid w:val="00A726E2"/>
    <w:rsid w:val="00A80E4B"/>
    <w:rsid w:val="00A9798E"/>
    <w:rsid w:val="00AA0666"/>
    <w:rsid w:val="00AA0DC2"/>
    <w:rsid w:val="00AA27AD"/>
    <w:rsid w:val="00AC17C2"/>
    <w:rsid w:val="00AD7E98"/>
    <w:rsid w:val="00AE52DF"/>
    <w:rsid w:val="00AF578C"/>
    <w:rsid w:val="00B031D5"/>
    <w:rsid w:val="00B10598"/>
    <w:rsid w:val="00B10956"/>
    <w:rsid w:val="00B115ED"/>
    <w:rsid w:val="00B229C1"/>
    <w:rsid w:val="00B2521B"/>
    <w:rsid w:val="00B32E4E"/>
    <w:rsid w:val="00B4314E"/>
    <w:rsid w:val="00B47489"/>
    <w:rsid w:val="00B54C79"/>
    <w:rsid w:val="00B57FEC"/>
    <w:rsid w:val="00B60E92"/>
    <w:rsid w:val="00B65C3B"/>
    <w:rsid w:val="00B73219"/>
    <w:rsid w:val="00B9227D"/>
    <w:rsid w:val="00BA19FA"/>
    <w:rsid w:val="00BA2604"/>
    <w:rsid w:val="00BA301C"/>
    <w:rsid w:val="00BC1383"/>
    <w:rsid w:val="00BC2611"/>
    <w:rsid w:val="00BD124A"/>
    <w:rsid w:val="00BD280F"/>
    <w:rsid w:val="00BE19CD"/>
    <w:rsid w:val="00BF3B7F"/>
    <w:rsid w:val="00C026E6"/>
    <w:rsid w:val="00C12777"/>
    <w:rsid w:val="00C3248D"/>
    <w:rsid w:val="00C44966"/>
    <w:rsid w:val="00C51DA4"/>
    <w:rsid w:val="00C53CD8"/>
    <w:rsid w:val="00C563D2"/>
    <w:rsid w:val="00C60446"/>
    <w:rsid w:val="00C73BB5"/>
    <w:rsid w:val="00C84CEF"/>
    <w:rsid w:val="00CB1B73"/>
    <w:rsid w:val="00CB25D8"/>
    <w:rsid w:val="00CB4D57"/>
    <w:rsid w:val="00CB5F6A"/>
    <w:rsid w:val="00CC0649"/>
    <w:rsid w:val="00CD07C2"/>
    <w:rsid w:val="00CD38A9"/>
    <w:rsid w:val="00CE0C0A"/>
    <w:rsid w:val="00CF2832"/>
    <w:rsid w:val="00D02E0A"/>
    <w:rsid w:val="00D27470"/>
    <w:rsid w:val="00D3777D"/>
    <w:rsid w:val="00D4416A"/>
    <w:rsid w:val="00D67169"/>
    <w:rsid w:val="00D714B3"/>
    <w:rsid w:val="00D7600D"/>
    <w:rsid w:val="00D80264"/>
    <w:rsid w:val="00D807FD"/>
    <w:rsid w:val="00DA440B"/>
    <w:rsid w:val="00DB00CE"/>
    <w:rsid w:val="00DC4FED"/>
    <w:rsid w:val="00DC73FF"/>
    <w:rsid w:val="00DE5CF2"/>
    <w:rsid w:val="00DE78CC"/>
    <w:rsid w:val="00E14302"/>
    <w:rsid w:val="00E21BB8"/>
    <w:rsid w:val="00E35A2F"/>
    <w:rsid w:val="00E37CDF"/>
    <w:rsid w:val="00E409EF"/>
    <w:rsid w:val="00E515D0"/>
    <w:rsid w:val="00E52A8D"/>
    <w:rsid w:val="00E55764"/>
    <w:rsid w:val="00E66725"/>
    <w:rsid w:val="00E6698F"/>
    <w:rsid w:val="00E72C53"/>
    <w:rsid w:val="00E76D10"/>
    <w:rsid w:val="00E841E1"/>
    <w:rsid w:val="00E84DBD"/>
    <w:rsid w:val="00E85812"/>
    <w:rsid w:val="00E949EA"/>
    <w:rsid w:val="00E95068"/>
    <w:rsid w:val="00EB0E4B"/>
    <w:rsid w:val="00EC4527"/>
    <w:rsid w:val="00EE5264"/>
    <w:rsid w:val="00EF377A"/>
    <w:rsid w:val="00F04C94"/>
    <w:rsid w:val="00F07E0C"/>
    <w:rsid w:val="00F116FF"/>
    <w:rsid w:val="00F14078"/>
    <w:rsid w:val="00F20AF3"/>
    <w:rsid w:val="00F213FF"/>
    <w:rsid w:val="00F37379"/>
    <w:rsid w:val="00F61DC2"/>
    <w:rsid w:val="00F746BD"/>
    <w:rsid w:val="00F8132E"/>
    <w:rsid w:val="00F90CD5"/>
    <w:rsid w:val="00F9391F"/>
    <w:rsid w:val="00F962EF"/>
    <w:rsid w:val="00FA76AC"/>
    <w:rsid w:val="00FB3278"/>
    <w:rsid w:val="00FB3521"/>
    <w:rsid w:val="00FC529F"/>
    <w:rsid w:val="00FD0239"/>
    <w:rsid w:val="00FD218E"/>
    <w:rsid w:val="00FD2F31"/>
    <w:rsid w:val="00FD673C"/>
    <w:rsid w:val="00FF1B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663D5"/>
  <w15:chartTrackingRefBased/>
  <w15:docId w15:val="{5C7E43DB-6BE4-4947-A0B9-2CDD697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36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3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F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3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0D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CEF"/>
    <w:rPr>
      <w:b/>
      <w:bCs/>
    </w:rPr>
  </w:style>
  <w:style w:type="table" w:styleId="PlainTable5">
    <w:name w:val="Plain Table 5"/>
    <w:basedOn w:val="TableNormal"/>
    <w:uiPriority w:val="45"/>
    <w:rsid w:val="004269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269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3B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EB"/>
  </w:style>
  <w:style w:type="paragraph" w:styleId="Footer">
    <w:name w:val="footer"/>
    <w:basedOn w:val="Normal"/>
    <w:link w:val="FooterChar"/>
    <w:uiPriority w:val="99"/>
    <w:unhideWhenUsed/>
    <w:rsid w:val="003B3B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EB"/>
  </w:style>
  <w:style w:type="table" w:styleId="PlainTable3">
    <w:name w:val="Plain Table 3"/>
    <w:basedOn w:val="TableNormal"/>
    <w:uiPriority w:val="43"/>
    <w:rsid w:val="000A07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0A07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111A473FA4C1BAD1930456839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94FD-0305-4DB8-810B-358F754024D0}"/>
      </w:docPartPr>
      <w:docPartBody>
        <w:p w:rsidR="00320C68" w:rsidRDefault="00320C68" w:rsidP="00320C68">
          <w:pPr>
            <w:pStyle w:val="3F2111A473FA4C1BAD193045683941F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68"/>
    <w:rsid w:val="00320C68"/>
    <w:rsid w:val="008D7D7A"/>
    <w:rsid w:val="0090090F"/>
    <w:rsid w:val="00A455C5"/>
    <w:rsid w:val="00BA2604"/>
    <w:rsid w:val="00D2041E"/>
    <w:rsid w:val="00E4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111A473FA4C1BAD193045683941F2">
    <w:name w:val="3F2111A473FA4C1BAD193045683941F2"/>
    <w:rsid w:val="00320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A47A-4E83-4275-B642-0862494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 B- DOCUMENTATION OF PATIENT COUNSELLING FOLLOWING AN EMERGENCY CAESAREAN SECTION</dc:creator>
  <cp:keywords/>
  <dc:description/>
  <cp:lastModifiedBy>Christina Englezou</cp:lastModifiedBy>
  <cp:revision>7</cp:revision>
  <dcterms:created xsi:type="dcterms:W3CDTF">2026-02-09T12:32:00Z</dcterms:created>
  <dcterms:modified xsi:type="dcterms:W3CDTF">2026-02-16T09:28:00Z</dcterms:modified>
</cp:coreProperties>
</file>