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025334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1CB2C0E3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114425" cy="790575"/>
            <wp:effectExtent l="0" t="0" r="9525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2B886" w14:textId="7423B371" w:rsidR="00B76E09" w:rsidRPr="006314F5" w:rsidRDefault="00245080" w:rsidP="000130F4">
      <w:pPr>
        <w:pStyle w:val="IntenseQuote"/>
        <w:ind w:left="1134" w:hanging="270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χολοκυστεκτομη</w:t>
      </w:r>
    </w:p>
    <w:p w14:paraId="7812BCA0" w14:textId="63397DCF" w:rsidR="002525E8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036A84">
        <w:rPr>
          <w:color w:val="000000"/>
          <w:sz w:val="22"/>
          <w:szCs w:val="22"/>
          <w:lang w:val="el-GR" w:eastAsia="el-GR" w:bidi="el-GR"/>
        </w:rPr>
        <w:t>Ο Οργανισμός Ασφάλισης Υγεί</w:t>
      </w:r>
      <w:r w:rsidR="00092012" w:rsidRPr="00036A84">
        <w:rPr>
          <w:color w:val="000000"/>
          <w:sz w:val="22"/>
          <w:szCs w:val="22"/>
          <w:lang w:val="el-GR" w:eastAsia="el-GR" w:bidi="el-GR"/>
        </w:rPr>
        <w:t>ας (ΟΑΥ) αποζημιώνει</w:t>
      </w:r>
      <w:r w:rsidR="00245080">
        <w:rPr>
          <w:color w:val="000000"/>
          <w:sz w:val="22"/>
          <w:szCs w:val="22"/>
          <w:lang w:val="el-GR" w:eastAsia="el-GR" w:bidi="el-GR"/>
        </w:rPr>
        <w:t xml:space="preserve"> επεμβάσεις χολοκυστεκτομής </w:t>
      </w:r>
      <w:r w:rsidR="000D6862" w:rsidRPr="00036A84">
        <w:rPr>
          <w:color w:val="000000"/>
          <w:sz w:val="22"/>
          <w:szCs w:val="22"/>
          <w:lang w:val="el-GR" w:eastAsia="el-GR" w:bidi="el-GR"/>
        </w:rPr>
        <w:t xml:space="preserve">στις περιπτώσεις </w:t>
      </w:r>
      <w:r w:rsidR="00245080">
        <w:rPr>
          <w:color w:val="000000"/>
          <w:sz w:val="22"/>
          <w:szCs w:val="22"/>
          <w:lang w:val="el-GR" w:eastAsia="el-GR" w:bidi="el-GR"/>
        </w:rPr>
        <w:t>όπου ισχύει και τεκμηριώνεται μια εκ των</w:t>
      </w:r>
      <w:r w:rsidR="006314F5" w:rsidRPr="00036A84">
        <w:rPr>
          <w:color w:val="000000"/>
          <w:sz w:val="22"/>
          <w:szCs w:val="22"/>
          <w:lang w:val="el-GR" w:eastAsia="el-GR" w:bidi="el-GR"/>
        </w:rPr>
        <w:t xml:space="preserve"> πιο </w:t>
      </w:r>
      <w:r w:rsidR="009641FC" w:rsidRPr="00036A84">
        <w:rPr>
          <w:color w:val="000000"/>
          <w:sz w:val="22"/>
          <w:szCs w:val="22"/>
          <w:lang w:val="el-GR" w:eastAsia="el-GR" w:bidi="el-GR"/>
        </w:rPr>
        <w:t>κάτω</w:t>
      </w:r>
      <w:r w:rsidR="00245080">
        <w:rPr>
          <w:color w:val="000000"/>
          <w:sz w:val="22"/>
          <w:szCs w:val="22"/>
          <w:lang w:val="el-GR" w:eastAsia="el-GR" w:bidi="el-GR"/>
        </w:rPr>
        <w:t xml:space="preserve"> ενδείξεων</w:t>
      </w:r>
      <w:r w:rsidR="002525E8" w:rsidRPr="00036A84">
        <w:rPr>
          <w:color w:val="000000"/>
          <w:sz w:val="22"/>
          <w:szCs w:val="22"/>
          <w:lang w:val="el-GR" w:eastAsia="el-GR" w:bidi="el-GR"/>
        </w:rPr>
        <w:t>:</w:t>
      </w:r>
    </w:p>
    <w:p w14:paraId="03A77D76" w14:textId="1BAB8B4E" w:rsidR="00E525E3" w:rsidRPr="008A7BEA" w:rsidRDefault="00E525E3" w:rsidP="008A7BEA">
      <w:pPr>
        <w:pStyle w:val="BodyText"/>
        <w:numPr>
          <w:ilvl w:val="0"/>
          <w:numId w:val="30"/>
        </w:numPr>
        <w:shd w:val="clear" w:color="auto" w:fill="auto"/>
        <w:spacing w:before="240" w:after="0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8A7BEA">
        <w:rPr>
          <w:color w:val="000000"/>
          <w:sz w:val="22"/>
          <w:szCs w:val="22"/>
          <w:lang w:val="el-GR" w:eastAsia="el-GR" w:bidi="el-GR"/>
        </w:rPr>
        <w:t>Χολολιθίαση</w:t>
      </w:r>
    </w:p>
    <w:p w14:paraId="4C70CE96" w14:textId="41FD4F34" w:rsidR="00AF080F" w:rsidRPr="00F36438" w:rsidRDefault="00245080" w:rsidP="005F3EB9">
      <w:pPr>
        <w:pStyle w:val="BodyText"/>
        <w:numPr>
          <w:ilvl w:val="0"/>
          <w:numId w:val="9"/>
        </w:numPr>
        <w:shd w:val="clear" w:color="auto" w:fill="auto"/>
        <w:spacing w:before="240" w:after="0" w:line="276" w:lineRule="auto"/>
        <w:ind w:left="1434" w:right="567" w:hanging="357"/>
        <w:jc w:val="both"/>
        <w:rPr>
          <w:color w:val="000000"/>
          <w:sz w:val="22"/>
          <w:szCs w:val="22"/>
          <w:lang w:val="el-GR" w:eastAsia="el-GR" w:bidi="el-GR"/>
        </w:rPr>
      </w:pPr>
      <w:bookmarkStart w:id="0" w:name="_Hlk54017171"/>
      <w:bookmarkStart w:id="1" w:name="_Hlk53745183"/>
      <w:r>
        <w:rPr>
          <w:color w:val="000000"/>
          <w:sz w:val="22"/>
          <w:szCs w:val="22"/>
          <w:lang w:val="el-GR" w:eastAsia="el-GR" w:bidi="el-GR"/>
        </w:rPr>
        <w:t>Συμπτωματική χολολιθίαση</w:t>
      </w:r>
      <w:r w:rsidR="00F36438">
        <w:rPr>
          <w:color w:val="FF0000"/>
          <w:sz w:val="22"/>
          <w:szCs w:val="22"/>
          <w:lang w:val="el-GR" w:eastAsia="el-GR" w:bidi="el-GR"/>
        </w:rPr>
        <w:t xml:space="preserve"> </w:t>
      </w:r>
    </w:p>
    <w:p w14:paraId="1613E292" w14:textId="44EA2191" w:rsidR="00F36438" w:rsidRPr="005060D8" w:rsidRDefault="00F36438" w:rsidP="005F3EB9">
      <w:pPr>
        <w:pStyle w:val="BodyText"/>
        <w:numPr>
          <w:ilvl w:val="0"/>
          <w:numId w:val="9"/>
        </w:numPr>
        <w:shd w:val="clear" w:color="auto" w:fill="auto"/>
        <w:spacing w:before="240" w:after="0" w:line="276" w:lineRule="auto"/>
        <w:ind w:left="1434" w:right="567" w:hanging="35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 xml:space="preserve">Χρόνια ασυμπτωματική χολολιθίαση </w:t>
      </w:r>
      <w:r w:rsidRPr="00567ADE">
        <w:rPr>
          <w:sz w:val="22"/>
          <w:szCs w:val="22"/>
          <w:lang w:val="el-GR" w:eastAsia="el-GR" w:bidi="el-GR"/>
        </w:rPr>
        <w:t>με κίνδυνο εξα</w:t>
      </w:r>
      <w:r w:rsidR="00E525E3" w:rsidRPr="00567ADE">
        <w:rPr>
          <w:sz w:val="22"/>
          <w:szCs w:val="22"/>
          <w:lang w:val="el-GR" w:eastAsia="el-GR" w:bidi="el-GR"/>
        </w:rPr>
        <w:t>λλαγής</w:t>
      </w:r>
      <w:r w:rsidR="00B74B9A">
        <w:rPr>
          <w:sz w:val="22"/>
          <w:szCs w:val="22"/>
          <w:lang w:val="el-GR" w:eastAsia="el-GR" w:bidi="el-GR"/>
        </w:rPr>
        <w:t>, όπως αυτός τεκμηριώνεται μέσα από τα έτη</w:t>
      </w:r>
      <w:r w:rsidR="005060D8">
        <w:rPr>
          <w:sz w:val="22"/>
          <w:szCs w:val="22"/>
          <w:lang w:val="el-GR" w:eastAsia="el-GR" w:bidi="el-GR"/>
        </w:rPr>
        <w:t>, σε ασθενείς οι οποίοι κατατάσσονται σε μία από τις ομάδες υψηλού κινδύνου, λόγω των ακόλουθων καταστάσεων:</w:t>
      </w:r>
    </w:p>
    <w:p w14:paraId="70F11FFE" w14:textId="32587596" w:rsidR="005060D8" w:rsidRPr="00E227CB" w:rsidRDefault="00932D0F" w:rsidP="00025334">
      <w:pPr>
        <w:pStyle w:val="BodyText"/>
        <w:numPr>
          <w:ilvl w:val="0"/>
          <w:numId w:val="33"/>
        </w:numPr>
        <w:shd w:val="clear" w:color="auto" w:fill="auto"/>
        <w:spacing w:before="240" w:after="0"/>
        <w:ind w:left="2171" w:right="567" w:hanging="357"/>
        <w:rPr>
          <w:sz w:val="22"/>
          <w:szCs w:val="22"/>
          <w:lang w:val="el-GR" w:eastAsia="el-GR" w:bidi="el-GR"/>
        </w:rPr>
      </w:pPr>
      <w:r w:rsidRPr="00E227CB">
        <w:rPr>
          <w:sz w:val="22"/>
          <w:szCs w:val="22"/>
          <w:lang w:val="el-GR" w:eastAsia="el-GR" w:bidi="el-GR"/>
        </w:rPr>
        <w:t xml:space="preserve">Σακχαρώδης </w:t>
      </w:r>
      <w:r w:rsidR="005060D8" w:rsidRPr="00E227CB">
        <w:rPr>
          <w:sz w:val="22"/>
          <w:szCs w:val="22"/>
          <w:lang w:val="el-GR" w:eastAsia="el-GR" w:bidi="el-GR"/>
        </w:rPr>
        <w:t>Διαβήτης</w:t>
      </w:r>
    </w:p>
    <w:p w14:paraId="39DC0A98" w14:textId="37249E88" w:rsidR="005060D8" w:rsidRPr="00E227CB" w:rsidRDefault="005060D8" w:rsidP="00025334">
      <w:pPr>
        <w:pStyle w:val="BodyText"/>
        <w:numPr>
          <w:ilvl w:val="0"/>
          <w:numId w:val="33"/>
        </w:numPr>
        <w:shd w:val="clear" w:color="auto" w:fill="auto"/>
        <w:spacing w:before="240" w:after="0"/>
        <w:ind w:left="2171" w:right="567" w:hanging="357"/>
        <w:rPr>
          <w:sz w:val="22"/>
          <w:szCs w:val="22"/>
          <w:lang w:val="el-GR" w:eastAsia="el-GR" w:bidi="el-GR"/>
        </w:rPr>
      </w:pPr>
      <w:r w:rsidRPr="00E227CB">
        <w:rPr>
          <w:sz w:val="22"/>
          <w:szCs w:val="22"/>
          <w:lang w:val="el-GR" w:eastAsia="el-GR" w:bidi="el-GR"/>
        </w:rPr>
        <w:t>Ανοσοκαταστολή</w:t>
      </w:r>
      <w:r w:rsidR="000644BD" w:rsidRPr="00E227CB">
        <w:rPr>
          <w:sz w:val="22"/>
          <w:szCs w:val="22"/>
          <w:lang w:val="el-GR" w:eastAsia="el-GR" w:bidi="el-GR"/>
        </w:rPr>
        <w:t xml:space="preserve"> </w:t>
      </w:r>
      <w:r w:rsidR="000644BD" w:rsidRPr="000130F4">
        <w:rPr>
          <w:sz w:val="22"/>
          <w:szCs w:val="22"/>
          <w:lang w:val="el-GR" w:eastAsia="el-GR" w:bidi="el-GR"/>
        </w:rPr>
        <w:t>/</w:t>
      </w:r>
      <w:r w:rsidR="000644BD" w:rsidRPr="00E227CB">
        <w:rPr>
          <w:sz w:val="22"/>
          <w:szCs w:val="22"/>
          <w:lang w:val="el-GR" w:eastAsia="el-GR" w:bidi="el-GR"/>
        </w:rPr>
        <w:t xml:space="preserve"> Χρόνιες παθήσεις του Ανοσοποιητικού</w:t>
      </w:r>
    </w:p>
    <w:p w14:paraId="5291CB0E" w14:textId="1E470AA0" w:rsidR="005060D8" w:rsidRPr="00E227CB" w:rsidRDefault="000644BD" w:rsidP="00025334">
      <w:pPr>
        <w:pStyle w:val="BodyText"/>
        <w:numPr>
          <w:ilvl w:val="0"/>
          <w:numId w:val="33"/>
        </w:numPr>
        <w:shd w:val="clear" w:color="auto" w:fill="auto"/>
        <w:spacing w:before="240" w:after="0"/>
        <w:ind w:left="2171" w:right="567" w:hanging="357"/>
        <w:rPr>
          <w:sz w:val="22"/>
          <w:szCs w:val="22"/>
          <w:lang w:val="el-GR" w:eastAsia="el-GR" w:bidi="el-GR"/>
        </w:rPr>
      </w:pPr>
      <w:r w:rsidRPr="00E227CB">
        <w:rPr>
          <w:sz w:val="22"/>
          <w:szCs w:val="22"/>
          <w:lang w:val="el-GR" w:eastAsia="el-GR" w:bidi="el-GR"/>
        </w:rPr>
        <w:t>Χρόνιες αναιμίες (β θαλασσαιμίες , αιμολυτικές</w:t>
      </w:r>
      <w:r w:rsidR="00932D0F" w:rsidRPr="00E227CB">
        <w:rPr>
          <w:sz w:val="22"/>
          <w:szCs w:val="22"/>
          <w:lang w:val="el-GR" w:eastAsia="el-GR" w:bidi="el-GR"/>
        </w:rPr>
        <w:t xml:space="preserve"> αναιμίες</w:t>
      </w:r>
      <w:r w:rsidRPr="00E227CB">
        <w:rPr>
          <w:sz w:val="22"/>
          <w:szCs w:val="22"/>
          <w:lang w:val="el-GR" w:eastAsia="el-GR" w:bidi="el-GR"/>
        </w:rPr>
        <w:t>, αυτοάνοσες</w:t>
      </w:r>
      <w:r w:rsidR="00025334">
        <w:rPr>
          <w:sz w:val="22"/>
          <w:szCs w:val="22"/>
          <w:lang w:val="el-GR" w:eastAsia="el-GR" w:bidi="el-GR"/>
        </w:rPr>
        <w:t xml:space="preserve">  </w:t>
      </w:r>
      <w:r w:rsidR="00932D0F" w:rsidRPr="00E227CB">
        <w:rPr>
          <w:sz w:val="22"/>
          <w:szCs w:val="22"/>
          <w:lang w:val="el-GR" w:eastAsia="el-GR" w:bidi="el-GR"/>
        </w:rPr>
        <w:t>αναιμίες</w:t>
      </w:r>
      <w:r w:rsidRPr="00E227CB">
        <w:rPr>
          <w:sz w:val="22"/>
          <w:szCs w:val="22"/>
          <w:lang w:val="el-GR" w:eastAsia="el-GR" w:bidi="el-GR"/>
        </w:rPr>
        <w:t>)</w:t>
      </w:r>
    </w:p>
    <w:p w14:paraId="28965064" w14:textId="26C93E2A" w:rsidR="000644BD" w:rsidRPr="00E227CB" w:rsidRDefault="00500460" w:rsidP="00025334">
      <w:pPr>
        <w:pStyle w:val="BodyText"/>
        <w:numPr>
          <w:ilvl w:val="0"/>
          <w:numId w:val="33"/>
        </w:numPr>
        <w:shd w:val="clear" w:color="auto" w:fill="auto"/>
        <w:spacing w:before="240" w:after="0"/>
        <w:ind w:left="2171" w:right="567" w:hanging="357"/>
        <w:rPr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>Κατά τη διάρκεια ογκολογικών επεμβάσεων</w:t>
      </w:r>
      <w:bookmarkStart w:id="2" w:name="_GoBack"/>
      <w:bookmarkEnd w:id="2"/>
      <w:r w:rsidR="00932D0F" w:rsidRPr="00E227CB">
        <w:rPr>
          <w:sz w:val="22"/>
          <w:szCs w:val="22"/>
          <w:lang w:val="el-GR" w:eastAsia="el-GR" w:bidi="el-GR"/>
        </w:rPr>
        <w:t xml:space="preserve"> στη </w:t>
      </w:r>
      <w:r w:rsidR="000644BD" w:rsidRPr="00E227CB">
        <w:rPr>
          <w:sz w:val="22"/>
          <w:szCs w:val="22"/>
          <w:lang w:val="el-GR" w:eastAsia="el-GR" w:bidi="el-GR"/>
        </w:rPr>
        <w:t>κοιλία</w:t>
      </w:r>
      <w:r w:rsidR="00932D0F" w:rsidRPr="00E227CB">
        <w:rPr>
          <w:sz w:val="22"/>
          <w:szCs w:val="22"/>
          <w:lang w:val="el-GR" w:eastAsia="el-GR" w:bidi="el-GR"/>
        </w:rPr>
        <w:t xml:space="preserve"> οι οποίες θα προηγηθούν χημειοθεραπείας</w:t>
      </w:r>
    </w:p>
    <w:p w14:paraId="1AA09D3E" w14:textId="5ECCA275" w:rsidR="008A7BEA" w:rsidRPr="001021C5" w:rsidRDefault="001F3BF9" w:rsidP="001F3BF9">
      <w:pPr>
        <w:pStyle w:val="BodyText"/>
        <w:numPr>
          <w:ilvl w:val="0"/>
          <w:numId w:val="30"/>
        </w:numPr>
        <w:shd w:val="clear" w:color="auto" w:fill="auto"/>
        <w:spacing w:before="240" w:after="0"/>
        <w:ind w:right="567"/>
        <w:jc w:val="both"/>
        <w:rPr>
          <w:rStyle w:val="CommentReference"/>
          <w:color w:val="000000"/>
          <w:sz w:val="22"/>
          <w:szCs w:val="22"/>
          <w:lang w:val="el-GR" w:eastAsia="el-GR" w:bidi="el-GR"/>
        </w:rPr>
      </w:pPr>
      <w:r w:rsidRPr="000F0C0E">
        <w:rPr>
          <w:color w:val="000000"/>
          <w:sz w:val="22"/>
          <w:szCs w:val="22"/>
          <w:lang w:val="el-GR" w:eastAsia="el-GR" w:bidi="el-GR"/>
        </w:rPr>
        <w:t>Επιπλοκές από χολολιθίαση</w:t>
      </w:r>
    </w:p>
    <w:p w14:paraId="6B814C00" w14:textId="2A7D3C6D" w:rsidR="001021C5" w:rsidRDefault="001021C5" w:rsidP="001021C5">
      <w:pPr>
        <w:pStyle w:val="BodyText"/>
        <w:numPr>
          <w:ilvl w:val="0"/>
          <w:numId w:val="32"/>
        </w:numPr>
        <w:shd w:val="clear" w:color="auto" w:fill="auto"/>
        <w:spacing w:before="240" w:after="0"/>
        <w:ind w:left="1418" w:right="567"/>
        <w:jc w:val="both"/>
        <w:rPr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>Οξεία χολοκυστίτιδα</w:t>
      </w:r>
    </w:p>
    <w:p w14:paraId="2183F72B" w14:textId="01596FC9" w:rsidR="001021C5" w:rsidRDefault="001021C5" w:rsidP="001021C5">
      <w:pPr>
        <w:pStyle w:val="BodyText"/>
        <w:numPr>
          <w:ilvl w:val="0"/>
          <w:numId w:val="32"/>
        </w:numPr>
        <w:shd w:val="clear" w:color="auto" w:fill="auto"/>
        <w:spacing w:before="240" w:after="0"/>
        <w:ind w:left="1418" w:right="567"/>
        <w:jc w:val="both"/>
        <w:rPr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>Οξεία Παγκρεατίτιδα</w:t>
      </w:r>
    </w:p>
    <w:p w14:paraId="5F2232D5" w14:textId="71AA1FC2" w:rsidR="001021C5" w:rsidRDefault="001021C5" w:rsidP="001021C5">
      <w:pPr>
        <w:pStyle w:val="BodyText"/>
        <w:numPr>
          <w:ilvl w:val="0"/>
          <w:numId w:val="32"/>
        </w:numPr>
        <w:shd w:val="clear" w:color="auto" w:fill="auto"/>
        <w:spacing w:before="240" w:after="0"/>
        <w:ind w:left="1418" w:right="567"/>
        <w:jc w:val="both"/>
        <w:rPr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>Χολο-εντερικό συρίγγιο</w:t>
      </w:r>
    </w:p>
    <w:p w14:paraId="26913E01" w14:textId="2A90EC4C" w:rsidR="001021C5" w:rsidRDefault="001021C5" w:rsidP="001021C5">
      <w:pPr>
        <w:pStyle w:val="BodyText"/>
        <w:numPr>
          <w:ilvl w:val="0"/>
          <w:numId w:val="32"/>
        </w:numPr>
        <w:shd w:val="clear" w:color="auto" w:fill="auto"/>
        <w:spacing w:before="240" w:after="0"/>
        <w:ind w:left="1418" w:right="567"/>
        <w:jc w:val="both"/>
        <w:rPr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>Καρκίνος της χοληδόχου κύστης</w:t>
      </w:r>
    </w:p>
    <w:p w14:paraId="14C5F5B4" w14:textId="4D6AEBFC" w:rsidR="001021C5" w:rsidRPr="00B65641" w:rsidRDefault="001021C5" w:rsidP="001021C5">
      <w:pPr>
        <w:pStyle w:val="BodyText"/>
        <w:numPr>
          <w:ilvl w:val="0"/>
          <w:numId w:val="32"/>
        </w:numPr>
        <w:shd w:val="clear" w:color="auto" w:fill="auto"/>
        <w:spacing w:before="240" w:after="0"/>
        <w:ind w:left="1418" w:right="567"/>
        <w:jc w:val="both"/>
        <w:rPr>
          <w:sz w:val="22"/>
          <w:szCs w:val="22"/>
          <w:lang w:val="el-GR" w:eastAsia="el-GR" w:bidi="el-GR"/>
        </w:rPr>
      </w:pPr>
      <w:r w:rsidRPr="00B65641">
        <w:rPr>
          <w:sz w:val="22"/>
          <w:szCs w:val="22"/>
          <w:lang w:val="el-GR" w:eastAsia="el-GR" w:bidi="el-GR"/>
        </w:rPr>
        <w:t>Χοληδοχολιθίαση</w:t>
      </w:r>
    </w:p>
    <w:p w14:paraId="19EBEE3A" w14:textId="1EB8425F" w:rsidR="001021C5" w:rsidRPr="001021C5" w:rsidRDefault="001021C5" w:rsidP="001021C5">
      <w:pPr>
        <w:pStyle w:val="BodyText"/>
        <w:numPr>
          <w:ilvl w:val="0"/>
          <w:numId w:val="32"/>
        </w:numPr>
        <w:shd w:val="clear" w:color="auto" w:fill="auto"/>
        <w:spacing w:before="240" w:after="0"/>
        <w:ind w:left="1418" w:right="567"/>
        <w:jc w:val="both"/>
        <w:rPr>
          <w:sz w:val="22"/>
          <w:szCs w:val="22"/>
          <w:lang w:val="el-GR" w:eastAsia="el-GR" w:bidi="el-GR"/>
        </w:rPr>
      </w:pPr>
      <w:r>
        <w:rPr>
          <w:sz w:val="22"/>
          <w:szCs w:val="22"/>
          <w:lang w:val="el-GR" w:eastAsia="el-GR" w:bidi="el-GR"/>
        </w:rPr>
        <w:t>Απόφραξη χοληφόρων</w:t>
      </w:r>
    </w:p>
    <w:p w14:paraId="13C32E42" w14:textId="747F9ECC" w:rsidR="008A7BEA" w:rsidRPr="00E33A0A" w:rsidRDefault="005F3EB9" w:rsidP="00E33A0A">
      <w:pPr>
        <w:pStyle w:val="BodyText"/>
        <w:numPr>
          <w:ilvl w:val="0"/>
          <w:numId w:val="30"/>
        </w:numPr>
        <w:shd w:val="clear" w:color="auto" w:fill="auto"/>
        <w:spacing w:before="240" w:after="0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8E7EAC">
        <w:rPr>
          <w:color w:val="000000"/>
          <w:sz w:val="22"/>
          <w:szCs w:val="22"/>
          <w:lang w:val="el-GR" w:eastAsia="el-GR" w:bidi="el-GR"/>
        </w:rPr>
        <w:t xml:space="preserve">Οξεία ή Χρόνια </w:t>
      </w:r>
      <w:r w:rsidR="00E525E3" w:rsidRPr="008E7EAC">
        <w:rPr>
          <w:color w:val="000000"/>
          <w:sz w:val="22"/>
          <w:szCs w:val="22"/>
          <w:lang w:val="el-GR" w:eastAsia="el-GR" w:bidi="el-GR"/>
        </w:rPr>
        <w:t>Χολοκυστίτιδα</w:t>
      </w:r>
    </w:p>
    <w:p w14:paraId="78C22F97" w14:textId="5EFBF53D" w:rsidR="008A7BEA" w:rsidRPr="00E33A0A" w:rsidRDefault="008A7BEA" w:rsidP="00E33A0A">
      <w:pPr>
        <w:pStyle w:val="BodyText"/>
        <w:numPr>
          <w:ilvl w:val="0"/>
          <w:numId w:val="30"/>
        </w:numPr>
        <w:shd w:val="clear" w:color="auto" w:fill="auto"/>
        <w:spacing w:before="240" w:after="0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E33A0A">
        <w:rPr>
          <w:color w:val="000000"/>
          <w:sz w:val="22"/>
          <w:szCs w:val="22"/>
          <w:lang w:val="el-GR" w:eastAsia="el-GR" w:bidi="el-GR"/>
        </w:rPr>
        <w:t>Παρουσία πολυπόδων χοληδόχου κύστης</w:t>
      </w:r>
      <w:r w:rsidR="005F3EB9" w:rsidRPr="00E33A0A">
        <w:rPr>
          <w:color w:val="000000"/>
          <w:sz w:val="22"/>
          <w:szCs w:val="22"/>
          <w:lang w:val="el-GR" w:eastAsia="el-GR" w:bidi="el-GR"/>
        </w:rPr>
        <w:t xml:space="preserve"> αυξανόμενων σε αριθμό ή μέγεθος</w:t>
      </w:r>
      <w:r w:rsidRPr="00E33A0A">
        <w:rPr>
          <w:color w:val="000000"/>
          <w:sz w:val="22"/>
          <w:szCs w:val="22"/>
          <w:lang w:val="el-GR" w:eastAsia="el-GR" w:bidi="el-GR"/>
        </w:rPr>
        <w:t xml:space="preserve"> ή σε περιπτώσεις όπου εγείρεται υποψία </w:t>
      </w:r>
      <w:r w:rsidR="008E7EAC" w:rsidRPr="00E33A0A">
        <w:rPr>
          <w:color w:val="000000"/>
          <w:sz w:val="22"/>
          <w:szCs w:val="22"/>
          <w:lang w:val="el-GR" w:eastAsia="el-GR" w:bidi="el-GR"/>
        </w:rPr>
        <w:t>κακοήθειας</w:t>
      </w:r>
    </w:p>
    <w:p w14:paraId="7F5851E2" w14:textId="1A6C5DEA" w:rsidR="008A7BEA" w:rsidRPr="00E33A0A" w:rsidRDefault="008A7BEA" w:rsidP="00E33A0A">
      <w:pPr>
        <w:pStyle w:val="BodyText"/>
        <w:numPr>
          <w:ilvl w:val="0"/>
          <w:numId w:val="30"/>
        </w:numPr>
        <w:shd w:val="clear" w:color="auto" w:fill="auto"/>
        <w:spacing w:before="240" w:after="0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1F3BF9">
        <w:rPr>
          <w:color w:val="000000"/>
          <w:sz w:val="22"/>
          <w:szCs w:val="22"/>
          <w:lang w:val="el-GR" w:eastAsia="el-GR" w:bidi="el-GR"/>
        </w:rPr>
        <w:t>Τραυματισμός της χοληδόχου κύστης</w:t>
      </w:r>
    </w:p>
    <w:p w14:paraId="792DD0A1" w14:textId="6CE7C629" w:rsidR="008A7BEA" w:rsidRDefault="008A7BEA" w:rsidP="00E33A0A">
      <w:pPr>
        <w:pStyle w:val="BodyText"/>
        <w:numPr>
          <w:ilvl w:val="0"/>
          <w:numId w:val="30"/>
        </w:numPr>
        <w:shd w:val="clear" w:color="auto" w:fill="auto"/>
        <w:spacing w:before="240" w:after="0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E33A0A">
        <w:rPr>
          <w:color w:val="000000"/>
          <w:sz w:val="22"/>
          <w:szCs w:val="22"/>
          <w:lang w:val="el-GR" w:eastAsia="el-GR" w:bidi="el-GR"/>
        </w:rPr>
        <w:t>Καρκίνος της χοληδόχου κύστης</w:t>
      </w:r>
    </w:p>
    <w:bookmarkEnd w:id="0"/>
    <w:bookmarkEnd w:id="1"/>
    <w:p w14:paraId="28E2ED62" w14:textId="77777777" w:rsidR="008E7EAC" w:rsidRPr="00036A84" w:rsidRDefault="008E7EAC" w:rsidP="008A7BEA">
      <w:pPr>
        <w:pStyle w:val="BodyText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2952413" w14:textId="77777777" w:rsidR="000644BD" w:rsidRDefault="000644BD" w:rsidP="00FD31A1">
      <w:pPr>
        <w:pStyle w:val="BodyText"/>
        <w:spacing w:before="240" w:after="440" w:line="252" w:lineRule="auto"/>
        <w:ind w:right="567" w:firstLine="720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6695C1F" w14:textId="5E44DB12" w:rsidR="00A13EB0" w:rsidRPr="00A137A3" w:rsidRDefault="001671F3" w:rsidP="00FD31A1">
      <w:pPr>
        <w:pStyle w:val="BodyText"/>
        <w:spacing w:before="240" w:after="440" w:line="252" w:lineRule="auto"/>
        <w:ind w:right="567" w:firstLine="720"/>
        <w:rPr>
          <w:b/>
          <w:bCs/>
          <w:color w:val="000000"/>
          <w:sz w:val="22"/>
          <w:szCs w:val="22"/>
          <w:lang w:val="en-US" w:eastAsia="el-GR" w:bidi="el-GR"/>
        </w:rPr>
      </w:pPr>
      <w:r w:rsidRPr="00036A84">
        <w:rPr>
          <w:b/>
          <w:bCs/>
          <w:color w:val="000000"/>
          <w:sz w:val="22"/>
          <w:szCs w:val="22"/>
          <w:lang w:val="el-GR" w:eastAsia="el-GR" w:bidi="el-GR"/>
        </w:rPr>
        <w:t>Απαραίτητες</w:t>
      </w:r>
      <w:r w:rsidR="00FD31A1" w:rsidRPr="00036A84">
        <w:rPr>
          <w:b/>
          <w:bCs/>
          <w:color w:val="000000"/>
          <w:sz w:val="22"/>
          <w:szCs w:val="22"/>
          <w:lang w:val="el-GR" w:eastAsia="el-GR" w:bidi="el-GR"/>
        </w:rPr>
        <w:t xml:space="preserve"> Υποστηρικτικές </w:t>
      </w:r>
      <w:r w:rsidR="00A13EB0" w:rsidRPr="00036A84">
        <w:rPr>
          <w:b/>
          <w:bCs/>
          <w:color w:val="000000"/>
          <w:sz w:val="22"/>
          <w:szCs w:val="22"/>
          <w:lang w:val="el-GR" w:eastAsia="el-GR" w:bidi="el-GR"/>
        </w:rPr>
        <w:t>Πληροφορίες:</w:t>
      </w:r>
    </w:p>
    <w:p w14:paraId="4F1A179E" w14:textId="12FA7EA1" w:rsidR="005F3EB9" w:rsidRDefault="005F3EB9" w:rsidP="005F3EB9">
      <w:pPr>
        <w:pStyle w:val="BodyText"/>
        <w:numPr>
          <w:ilvl w:val="3"/>
          <w:numId w:val="9"/>
        </w:numPr>
        <w:shd w:val="clear" w:color="auto" w:fill="auto"/>
        <w:spacing w:before="240" w:after="440" w:line="252" w:lineRule="auto"/>
        <w:ind w:left="142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Για όλες τις ενδείξεις θα πρέπει να υποβάλλεται μαζί με την απαίτησ</w:t>
      </w:r>
      <w:r w:rsidR="0085176D">
        <w:rPr>
          <w:color w:val="000000"/>
          <w:sz w:val="22"/>
          <w:szCs w:val="22"/>
          <w:lang w:val="el-GR" w:eastAsia="el-GR" w:bidi="el-GR"/>
        </w:rPr>
        <w:t>η μια τουλάχιστον απεικονιση</w:t>
      </w:r>
      <w:r w:rsidR="008E7EAC">
        <w:rPr>
          <w:color w:val="000000"/>
          <w:sz w:val="22"/>
          <w:szCs w:val="22"/>
          <w:lang w:val="el-GR" w:eastAsia="el-GR" w:bidi="el-GR"/>
        </w:rPr>
        <w:t xml:space="preserve"> του οργάνου</w:t>
      </w:r>
      <w:r w:rsidR="009514D0">
        <w:rPr>
          <w:color w:val="000000"/>
          <w:sz w:val="22"/>
          <w:szCs w:val="22"/>
          <w:lang w:val="el-GR" w:eastAsia="el-GR" w:bidi="el-GR"/>
        </w:rPr>
        <w:t xml:space="preserve"> </w:t>
      </w:r>
      <w:r w:rsidR="009514D0" w:rsidRPr="00B65641">
        <w:rPr>
          <w:color w:val="000000"/>
          <w:sz w:val="22"/>
          <w:szCs w:val="22"/>
          <w:lang w:val="el-GR" w:eastAsia="el-GR" w:bidi="el-GR"/>
        </w:rPr>
        <w:t>μέσω υπερηχογραφήματος κοιλίας</w:t>
      </w:r>
      <w:r w:rsidR="008E7EAC">
        <w:rPr>
          <w:color w:val="000000"/>
          <w:sz w:val="22"/>
          <w:szCs w:val="22"/>
          <w:lang w:val="el-GR" w:eastAsia="el-GR" w:bidi="el-GR"/>
        </w:rPr>
        <w:t xml:space="preserve"> η οποία να τεκμηριώνει τα πιο πάνω</w:t>
      </w:r>
      <w:r>
        <w:rPr>
          <w:color w:val="000000"/>
          <w:sz w:val="22"/>
          <w:szCs w:val="22"/>
          <w:lang w:val="el-GR" w:eastAsia="el-GR" w:bidi="el-GR"/>
        </w:rPr>
        <w:t>.</w:t>
      </w:r>
    </w:p>
    <w:p w14:paraId="2ED8AEDF" w14:textId="0B719E00" w:rsidR="009514D0" w:rsidRDefault="009514D0" w:rsidP="009514D0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20C71A4D" w14:textId="77777777" w:rsidR="009514D0" w:rsidRDefault="009514D0" w:rsidP="009514D0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1D916D46" w14:textId="2E43F12B" w:rsidR="00A13EB0" w:rsidRPr="005F3EB9" w:rsidRDefault="005F3EB9" w:rsidP="005F3EB9">
      <w:pPr>
        <w:pStyle w:val="BodyText"/>
        <w:numPr>
          <w:ilvl w:val="3"/>
          <w:numId w:val="9"/>
        </w:numPr>
        <w:shd w:val="clear" w:color="auto" w:fill="auto"/>
        <w:spacing w:before="240" w:after="440" w:line="252" w:lineRule="auto"/>
        <w:ind w:left="142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sz w:val="22"/>
          <w:szCs w:val="22"/>
          <w:u w:val="single"/>
          <w:lang w:val="el-GR" w:eastAsia="el-GR" w:bidi="el-GR"/>
        </w:rPr>
        <w:t>Επιπρόσθετα, θα πρέπει να τεκμηριώνονται τα ακόλουθα:</w:t>
      </w:r>
    </w:p>
    <w:p w14:paraId="7F87CFC4" w14:textId="4DEDC7D7" w:rsidR="005F3EB9" w:rsidRDefault="005F3EB9" w:rsidP="005F3EB9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Στην περίπτωση χολολιθίασης</w:t>
      </w:r>
      <w:r w:rsidR="00E70AE5" w:rsidRPr="00E33A0A">
        <w:rPr>
          <w:color w:val="000000"/>
          <w:sz w:val="22"/>
          <w:szCs w:val="22"/>
          <w:lang w:val="el-GR" w:eastAsia="el-GR" w:bidi="el-GR"/>
        </w:rPr>
        <w:t xml:space="preserve"> </w:t>
      </w:r>
      <w:r w:rsidR="00444BB5" w:rsidRPr="00090ED5">
        <w:rPr>
          <w:color w:val="000000"/>
          <w:sz w:val="22"/>
          <w:szCs w:val="22"/>
          <w:lang w:val="el-GR" w:eastAsia="el-GR" w:bidi="el-GR"/>
        </w:rPr>
        <w:t>ή επιπλοκών αυτής</w:t>
      </w:r>
      <w:r w:rsidR="008E7EAC">
        <w:rPr>
          <w:color w:val="000000"/>
          <w:sz w:val="22"/>
          <w:szCs w:val="22"/>
          <w:lang w:val="el-GR" w:eastAsia="el-GR" w:bidi="el-GR"/>
        </w:rPr>
        <w:t xml:space="preserve"> (</w:t>
      </w:r>
      <w:r w:rsidR="008E7EAC" w:rsidRPr="00E33A0A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 xml:space="preserve">Ένδειξη </w:t>
      </w:r>
      <w:r w:rsidR="00B65641" w:rsidRPr="00090ED5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1</w:t>
      </w:r>
      <w:r w:rsidR="00A03788" w:rsidRPr="00090ED5">
        <w:rPr>
          <w:b/>
          <w:bCs/>
          <w:i/>
          <w:iCs/>
          <w:color w:val="000000"/>
          <w:sz w:val="22"/>
          <w:szCs w:val="22"/>
          <w:lang w:val="en-US" w:eastAsia="el-GR" w:bidi="el-GR"/>
        </w:rPr>
        <w:t>a</w:t>
      </w:r>
      <w:r w:rsidR="00E70AE5" w:rsidRPr="00090ED5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&amp;</w:t>
      </w:r>
      <w:r w:rsidR="00B65641" w:rsidRPr="00090ED5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2</w:t>
      </w:r>
      <w:r w:rsidR="008E7EAC" w:rsidRPr="00090ED5">
        <w:rPr>
          <w:color w:val="000000"/>
          <w:sz w:val="22"/>
          <w:szCs w:val="22"/>
          <w:lang w:val="el-GR" w:eastAsia="el-GR" w:bidi="el-GR"/>
        </w:rPr>
        <w:t>)</w:t>
      </w:r>
      <w:r>
        <w:rPr>
          <w:color w:val="000000"/>
          <w:sz w:val="22"/>
          <w:szCs w:val="22"/>
          <w:lang w:val="el-GR" w:eastAsia="el-GR" w:bidi="el-GR"/>
        </w:rPr>
        <w:t xml:space="preserve"> θα πρέπει να </w:t>
      </w:r>
      <w:r w:rsidR="008E7EAC">
        <w:rPr>
          <w:color w:val="000000"/>
          <w:sz w:val="22"/>
          <w:szCs w:val="22"/>
          <w:lang w:val="el-GR" w:eastAsia="el-GR" w:bidi="el-GR"/>
        </w:rPr>
        <w:t xml:space="preserve">γίνεται αναφορά </w:t>
      </w:r>
      <w:r w:rsidR="00E70AE5">
        <w:rPr>
          <w:color w:val="000000"/>
          <w:sz w:val="22"/>
          <w:szCs w:val="22"/>
          <w:lang w:val="el-GR" w:eastAsia="el-GR" w:bidi="el-GR"/>
        </w:rPr>
        <w:t xml:space="preserve">στα </w:t>
      </w:r>
      <w:r w:rsidR="008E7EAC">
        <w:rPr>
          <w:color w:val="000000"/>
          <w:sz w:val="22"/>
          <w:szCs w:val="22"/>
          <w:lang w:val="el-GR" w:eastAsia="el-GR" w:bidi="el-GR"/>
        </w:rPr>
        <w:t>συμπτ</w:t>
      </w:r>
      <w:r w:rsidR="00E70AE5">
        <w:rPr>
          <w:color w:val="000000"/>
          <w:sz w:val="22"/>
          <w:szCs w:val="22"/>
          <w:lang w:val="el-GR" w:eastAsia="el-GR" w:bidi="el-GR"/>
        </w:rPr>
        <w:t>ώ</w:t>
      </w:r>
      <w:r w:rsidR="008E7EAC">
        <w:rPr>
          <w:color w:val="000000"/>
          <w:sz w:val="22"/>
          <w:szCs w:val="22"/>
          <w:lang w:val="el-GR" w:eastAsia="el-GR" w:bidi="el-GR"/>
        </w:rPr>
        <w:t>μ</w:t>
      </w:r>
      <w:r w:rsidR="00E70AE5">
        <w:rPr>
          <w:color w:val="000000"/>
          <w:sz w:val="22"/>
          <w:szCs w:val="22"/>
          <w:lang w:val="el-GR" w:eastAsia="el-GR" w:bidi="el-GR"/>
        </w:rPr>
        <w:t>ατα</w:t>
      </w:r>
      <w:r w:rsidR="008E7EAC">
        <w:rPr>
          <w:color w:val="000000"/>
          <w:sz w:val="22"/>
          <w:szCs w:val="22"/>
          <w:lang w:val="el-GR" w:eastAsia="el-GR" w:bidi="el-GR"/>
        </w:rPr>
        <w:t xml:space="preserve">στο ερωτηματολόγιο προέγκρισης </w:t>
      </w:r>
    </w:p>
    <w:p w14:paraId="64BB6273" w14:textId="1F0F2E30" w:rsidR="000644BD" w:rsidRPr="00E227CB" w:rsidRDefault="000644BD" w:rsidP="00090ED5">
      <w:pPr>
        <w:pStyle w:val="ListParagraph"/>
        <w:numPr>
          <w:ilvl w:val="0"/>
          <w:numId w:val="31"/>
        </w:numPr>
        <w:rPr>
          <w:rFonts w:ascii="Arial" w:eastAsia="Arial" w:hAnsi="Arial" w:cs="Arial"/>
          <w:lang w:val="el-GR" w:eastAsia="el-GR" w:bidi="el-GR"/>
        </w:rPr>
      </w:pPr>
      <w:r w:rsidRPr="00E227CB">
        <w:rPr>
          <w:rFonts w:ascii="Arial" w:eastAsia="Arial" w:hAnsi="Arial" w:cs="Arial"/>
          <w:lang w:val="el-GR" w:eastAsia="el-GR" w:bidi="el-GR"/>
        </w:rPr>
        <w:t xml:space="preserve">Στην περίπτωση </w:t>
      </w:r>
      <w:r w:rsidR="00A03788" w:rsidRPr="00E227CB">
        <w:rPr>
          <w:rFonts w:ascii="Arial" w:eastAsia="Arial" w:hAnsi="Arial" w:cs="Arial"/>
          <w:lang w:val="el-GR" w:eastAsia="el-GR" w:bidi="el-GR"/>
        </w:rPr>
        <w:t>ασυμπτωματικής χολολιθίασης με κίνδυνο εξαλλαγής (</w:t>
      </w:r>
      <w:r w:rsidR="00A03788" w:rsidRPr="00E227CB">
        <w:rPr>
          <w:rFonts w:ascii="Arial" w:eastAsia="Arial" w:hAnsi="Arial" w:cs="Arial"/>
          <w:b/>
          <w:i/>
          <w:lang w:val="el-GR" w:eastAsia="el-GR" w:bidi="el-GR"/>
        </w:rPr>
        <w:t>Ένδειξη 1</w:t>
      </w:r>
      <w:r w:rsidR="00A03788" w:rsidRPr="00E227CB">
        <w:rPr>
          <w:rFonts w:ascii="Arial" w:eastAsia="Arial" w:hAnsi="Arial" w:cs="Arial"/>
          <w:b/>
          <w:i/>
          <w:lang w:val="en-US" w:eastAsia="el-GR" w:bidi="el-GR"/>
        </w:rPr>
        <w:t>b</w:t>
      </w:r>
      <w:r w:rsidRPr="00E227CB">
        <w:rPr>
          <w:rFonts w:ascii="Arial" w:eastAsia="Arial" w:hAnsi="Arial" w:cs="Arial"/>
          <w:lang w:val="el-GR" w:eastAsia="el-GR" w:bidi="el-GR"/>
        </w:rPr>
        <w:t xml:space="preserve">) θα πρέπει να γίνεται αναφορά </w:t>
      </w:r>
      <w:r w:rsidR="00A03788" w:rsidRPr="00E227CB">
        <w:rPr>
          <w:rFonts w:ascii="Arial" w:eastAsia="Arial" w:hAnsi="Arial" w:cs="Arial"/>
          <w:lang w:val="el-GR" w:eastAsia="el-GR" w:bidi="el-GR"/>
        </w:rPr>
        <w:t>στα στοιχεία</w:t>
      </w:r>
      <w:r w:rsidR="00C502E7" w:rsidRPr="00E227CB">
        <w:rPr>
          <w:rFonts w:ascii="Arial" w:eastAsia="Arial" w:hAnsi="Arial" w:cs="Arial"/>
          <w:lang w:val="el-GR" w:eastAsia="el-GR" w:bidi="el-GR"/>
        </w:rPr>
        <w:t xml:space="preserve"> που καταδεικνύουν</w:t>
      </w:r>
      <w:r w:rsidR="00A03788" w:rsidRPr="00E227CB">
        <w:rPr>
          <w:rFonts w:ascii="Arial" w:eastAsia="Arial" w:hAnsi="Arial" w:cs="Arial"/>
          <w:lang w:val="el-GR" w:eastAsia="el-GR" w:bidi="el-GR"/>
        </w:rPr>
        <w:t xml:space="preserve"> </w:t>
      </w:r>
      <w:r w:rsidR="00C502E7" w:rsidRPr="00E227CB">
        <w:rPr>
          <w:rFonts w:ascii="Arial" w:eastAsia="Arial" w:hAnsi="Arial" w:cs="Arial"/>
          <w:lang w:val="el-GR" w:eastAsia="el-GR" w:bidi="el-GR"/>
        </w:rPr>
        <w:t>κινδύνο</w:t>
      </w:r>
      <w:r w:rsidR="00A03788" w:rsidRPr="00E227CB">
        <w:rPr>
          <w:rFonts w:ascii="Arial" w:eastAsia="Arial" w:hAnsi="Arial" w:cs="Arial"/>
          <w:lang w:val="el-GR" w:eastAsia="el-GR" w:bidi="el-GR"/>
        </w:rPr>
        <w:t xml:space="preserve"> εξαλλαγής, όπως τεκμηριώνον</w:t>
      </w:r>
      <w:r w:rsidRPr="00E227CB">
        <w:rPr>
          <w:rFonts w:ascii="Arial" w:eastAsia="Arial" w:hAnsi="Arial" w:cs="Arial"/>
          <w:lang w:val="el-GR" w:eastAsia="el-GR" w:bidi="el-GR"/>
        </w:rPr>
        <w:t>ται με το πέρας των ετών,</w:t>
      </w:r>
      <w:r w:rsidR="00A03788" w:rsidRPr="00E227CB">
        <w:rPr>
          <w:rFonts w:ascii="Arial" w:eastAsia="Arial" w:hAnsi="Arial" w:cs="Arial"/>
          <w:lang w:val="el-GR" w:eastAsia="el-GR" w:bidi="el-GR"/>
        </w:rPr>
        <w:t xml:space="preserve"> στο ερωτηματολόγιο προέγκρισης. Οι συνυπάρχουσες καταστάσεις υψηλού κινδύνου όπως διαβήτης</w:t>
      </w:r>
      <w:r w:rsidR="00090ED5" w:rsidRPr="00E227CB">
        <w:rPr>
          <w:rFonts w:ascii="Arial" w:eastAsia="Arial" w:hAnsi="Arial" w:cs="Arial"/>
          <w:lang w:val="el-GR" w:eastAsia="el-GR" w:bidi="el-GR"/>
        </w:rPr>
        <w:t>,</w:t>
      </w:r>
      <w:r w:rsidR="00A03788" w:rsidRPr="00E227CB">
        <w:rPr>
          <w:rFonts w:ascii="Arial" w:eastAsia="Arial" w:hAnsi="Arial" w:cs="Arial"/>
          <w:lang w:val="el-GR" w:eastAsia="el-GR" w:bidi="el-GR"/>
        </w:rPr>
        <w:t xml:space="preserve"> θα πρέπει να τεκμηριώνονται μέσα από τ</w:t>
      </w:r>
      <w:r w:rsidR="00090ED5" w:rsidRPr="00E227CB">
        <w:rPr>
          <w:rFonts w:ascii="Arial" w:eastAsia="Arial" w:hAnsi="Arial" w:cs="Arial"/>
          <w:lang w:val="el-GR" w:eastAsia="el-GR" w:bidi="el-GR"/>
        </w:rPr>
        <w:t>ο ιατρικό ιστορικό που υπάρχει ήδη καταχωρημένο.</w:t>
      </w:r>
    </w:p>
    <w:p w14:paraId="6F7056AB" w14:textId="5D600829" w:rsidR="00F444B8" w:rsidRPr="00B74B9A" w:rsidRDefault="00F444B8" w:rsidP="00D17E0C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Η χολοκυστίτιδα</w:t>
      </w:r>
      <w:r w:rsidR="00E70AE5">
        <w:rPr>
          <w:color w:val="000000"/>
          <w:sz w:val="22"/>
          <w:szCs w:val="22"/>
          <w:lang w:val="el-GR" w:eastAsia="el-GR" w:bidi="el-GR"/>
        </w:rPr>
        <w:t xml:space="preserve"> (</w:t>
      </w:r>
      <w:r w:rsidR="00B65641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Ένδειξη 3</w:t>
      </w:r>
      <w:r w:rsidR="00E70AE5">
        <w:rPr>
          <w:color w:val="000000"/>
          <w:sz w:val="22"/>
          <w:szCs w:val="22"/>
          <w:lang w:val="el-GR" w:eastAsia="el-GR" w:bidi="el-GR"/>
        </w:rPr>
        <w:t>)</w:t>
      </w:r>
      <w:r>
        <w:rPr>
          <w:color w:val="000000"/>
          <w:sz w:val="22"/>
          <w:szCs w:val="22"/>
          <w:lang w:val="el-GR" w:eastAsia="el-GR" w:bidi="el-GR"/>
        </w:rPr>
        <w:t xml:space="preserve"> θα πρέπει να επιβεβαιώνεται και από την σχετική βιοψία</w:t>
      </w:r>
      <w:r w:rsidR="000644BD">
        <w:rPr>
          <w:sz w:val="22"/>
          <w:szCs w:val="22"/>
          <w:lang w:val="el-GR" w:eastAsia="el-GR" w:bidi="el-GR"/>
        </w:rPr>
        <w:t xml:space="preserve">. </w:t>
      </w:r>
    </w:p>
    <w:p w14:paraId="2128794D" w14:textId="6F9511A8" w:rsidR="00A266D7" w:rsidRDefault="00F444B8" w:rsidP="00A266D7">
      <w:pPr>
        <w:pStyle w:val="ListParagraph"/>
        <w:numPr>
          <w:ilvl w:val="0"/>
          <w:numId w:val="31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444B8">
        <w:rPr>
          <w:rFonts w:ascii="Arial" w:eastAsia="Arial" w:hAnsi="Arial" w:cs="Arial"/>
          <w:color w:val="000000"/>
          <w:lang w:val="el-GR" w:eastAsia="el-GR" w:bidi="el-GR"/>
        </w:rPr>
        <w:t>Στην περίπτωση ύπαρξης πολύποδων χοληδόχου κύστης</w:t>
      </w:r>
      <w:r w:rsidR="00D17E0C">
        <w:rPr>
          <w:rFonts w:ascii="Arial" w:eastAsia="Arial" w:hAnsi="Arial" w:cs="Arial"/>
          <w:color w:val="000000"/>
          <w:lang w:val="el-GR" w:eastAsia="el-GR" w:bidi="el-GR"/>
        </w:rPr>
        <w:t xml:space="preserve"> ή στην περίπτωση υποψίας κακοήθειας</w:t>
      </w:r>
      <w:r w:rsidRPr="00F444B8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E70AE5" w:rsidRPr="00E70AE5">
        <w:rPr>
          <w:rFonts w:ascii="Arial" w:eastAsia="Arial" w:hAnsi="Arial" w:cs="Arial"/>
          <w:color w:val="000000"/>
          <w:lang w:val="el-GR" w:eastAsia="el-GR" w:bidi="el-GR"/>
        </w:rPr>
        <w:t>(</w:t>
      </w:r>
      <w:r w:rsidR="00B65641">
        <w:rPr>
          <w:rFonts w:ascii="Arial" w:eastAsia="Arial" w:hAnsi="Arial" w:cs="Arial"/>
          <w:b/>
          <w:bCs/>
          <w:i/>
          <w:iCs/>
          <w:color w:val="000000"/>
          <w:lang w:val="el-GR" w:eastAsia="el-GR" w:bidi="el-GR"/>
        </w:rPr>
        <w:t>Ένδειξη 4</w:t>
      </w:r>
      <w:r w:rsidR="00E70AE5" w:rsidRPr="00E70AE5">
        <w:rPr>
          <w:rFonts w:ascii="Arial" w:eastAsia="Arial" w:hAnsi="Arial" w:cs="Arial"/>
          <w:color w:val="000000"/>
          <w:lang w:val="el-GR" w:eastAsia="el-GR" w:bidi="el-GR"/>
        </w:rPr>
        <w:t>)</w:t>
      </w:r>
      <w:r w:rsidR="00E70AE5" w:rsidRPr="00E33A0A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Pr="00F444B8">
        <w:rPr>
          <w:rFonts w:ascii="Arial" w:eastAsia="Arial" w:hAnsi="Arial" w:cs="Arial"/>
          <w:color w:val="000000"/>
          <w:lang w:val="el-GR" w:eastAsia="el-GR" w:bidi="el-GR"/>
        </w:rPr>
        <w:t xml:space="preserve">θα πρέπει να </w:t>
      </w:r>
      <w:r w:rsidR="00E70AE5" w:rsidRPr="00F444B8">
        <w:rPr>
          <w:rFonts w:ascii="Arial" w:eastAsia="Arial" w:hAnsi="Arial" w:cs="Arial"/>
          <w:color w:val="000000"/>
          <w:lang w:val="el-GR" w:eastAsia="el-GR" w:bidi="el-GR"/>
        </w:rPr>
        <w:t>υποβ</w:t>
      </w:r>
      <w:r w:rsidR="00E70AE5">
        <w:rPr>
          <w:rFonts w:ascii="Arial" w:eastAsia="Arial" w:hAnsi="Arial" w:cs="Arial"/>
          <w:color w:val="000000"/>
          <w:lang w:val="el-GR" w:eastAsia="el-GR" w:bidi="el-GR"/>
        </w:rPr>
        <w:t>άλλοντα</w:t>
      </w:r>
      <w:r w:rsidR="00E70AE5" w:rsidRPr="00F444B8">
        <w:rPr>
          <w:rFonts w:ascii="Arial" w:eastAsia="Arial" w:hAnsi="Arial" w:cs="Arial"/>
          <w:color w:val="000000"/>
          <w:lang w:val="el-GR" w:eastAsia="el-GR" w:bidi="el-GR"/>
        </w:rPr>
        <w:t xml:space="preserve">ι </w:t>
      </w:r>
      <w:r w:rsidR="00E70AE5">
        <w:rPr>
          <w:rFonts w:ascii="Arial" w:eastAsia="Arial" w:hAnsi="Arial" w:cs="Arial"/>
          <w:color w:val="000000"/>
          <w:lang w:val="el-GR" w:eastAsia="el-GR" w:bidi="el-GR"/>
        </w:rPr>
        <w:t>μαζί με την απαίτηση</w:t>
      </w:r>
      <w:r w:rsidRPr="00F444B8">
        <w:rPr>
          <w:rFonts w:ascii="Arial" w:eastAsia="Arial" w:hAnsi="Arial" w:cs="Arial"/>
          <w:color w:val="000000"/>
          <w:lang w:val="el-GR" w:eastAsia="el-GR" w:bidi="el-GR"/>
        </w:rPr>
        <w:t xml:space="preserve">  </w:t>
      </w:r>
      <w:r w:rsidR="00E70AE5">
        <w:rPr>
          <w:rFonts w:ascii="Arial" w:eastAsia="Arial" w:hAnsi="Arial" w:cs="Arial"/>
          <w:color w:val="000000"/>
          <w:lang w:val="el-GR" w:eastAsia="el-GR" w:bidi="el-GR"/>
        </w:rPr>
        <w:t>προηγούμενες απεικονίσεις οι οποίες θα τεκμηριώνουν την</w:t>
      </w:r>
      <w:r w:rsidRPr="00F444B8">
        <w:rPr>
          <w:rFonts w:ascii="Arial" w:eastAsia="Arial" w:hAnsi="Arial" w:cs="Arial"/>
          <w:color w:val="000000"/>
          <w:lang w:val="el-GR" w:eastAsia="el-GR" w:bidi="el-GR"/>
        </w:rPr>
        <w:t xml:space="preserve"> αύξηση του α</w:t>
      </w:r>
      <w:r w:rsidR="00567ADE">
        <w:rPr>
          <w:rFonts w:ascii="Arial" w:eastAsia="Arial" w:hAnsi="Arial" w:cs="Arial"/>
          <w:color w:val="000000"/>
          <w:lang w:val="el-GR" w:eastAsia="el-GR" w:bidi="el-GR"/>
        </w:rPr>
        <w:t>ριθμού /μεγέθους των πολυπόδων</w:t>
      </w:r>
      <w:r w:rsidR="00B74B9A">
        <w:rPr>
          <w:rFonts w:ascii="Arial" w:eastAsia="Arial" w:hAnsi="Arial" w:cs="Arial"/>
          <w:color w:val="000000"/>
          <w:lang w:val="el-GR" w:eastAsia="el-GR" w:bidi="el-GR"/>
        </w:rPr>
        <w:t>,</w:t>
      </w:r>
      <w:r w:rsidR="00567ADE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E70AE5">
        <w:rPr>
          <w:rFonts w:ascii="Arial" w:eastAsia="Arial" w:hAnsi="Arial" w:cs="Arial"/>
          <w:color w:val="000000"/>
          <w:lang w:val="el-GR" w:eastAsia="el-GR" w:bidi="el-GR"/>
        </w:rPr>
        <w:t xml:space="preserve">ενώ σε περίπτωση υποψίας για κακοήθεια επίσης θα πρέπει </w:t>
      </w:r>
      <w:r w:rsidR="00646985">
        <w:rPr>
          <w:rFonts w:ascii="Arial" w:eastAsia="Arial" w:hAnsi="Arial" w:cs="Arial"/>
          <w:color w:val="000000"/>
          <w:lang w:val="el-GR" w:eastAsia="el-GR" w:bidi="el-GR"/>
        </w:rPr>
        <w:t>ν</w:t>
      </w:r>
      <w:r w:rsidR="00E70AE5">
        <w:rPr>
          <w:rFonts w:ascii="Arial" w:eastAsia="Arial" w:hAnsi="Arial" w:cs="Arial"/>
          <w:color w:val="000000"/>
          <w:lang w:val="el-GR" w:eastAsia="el-GR" w:bidi="el-GR"/>
        </w:rPr>
        <w:t>α υποβάλλονται τα σχετικά απεικονιστικά ευρήματα</w:t>
      </w:r>
      <w:r w:rsidR="006C3926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6C3926" w:rsidRPr="006C3926">
        <w:rPr>
          <w:rFonts w:ascii="Arial" w:eastAsia="Arial" w:hAnsi="Arial" w:cs="Arial"/>
          <w:i/>
          <w:color w:val="000000"/>
          <w:u w:val="single"/>
          <w:lang w:val="el-GR" w:eastAsia="el-GR" w:bidi="el-GR"/>
        </w:rPr>
        <w:t xml:space="preserve">μαζί με τη σχετική </w:t>
      </w:r>
      <w:r w:rsidR="006C3926" w:rsidRPr="007C0ADE">
        <w:rPr>
          <w:rFonts w:ascii="Arial" w:eastAsia="Arial" w:hAnsi="Arial" w:cs="Arial"/>
          <w:i/>
          <w:color w:val="000000"/>
          <w:u w:val="single"/>
          <w:lang w:val="el-GR" w:eastAsia="el-GR" w:bidi="el-GR"/>
        </w:rPr>
        <w:t>ακτινολογική έκθεση</w:t>
      </w:r>
      <w:r w:rsidR="006C3926">
        <w:rPr>
          <w:rFonts w:ascii="Arial" w:eastAsia="Arial" w:hAnsi="Arial" w:cs="Arial"/>
          <w:i/>
          <w:color w:val="000000"/>
          <w:lang w:val="el-GR" w:eastAsia="el-GR" w:bidi="el-GR"/>
        </w:rPr>
        <w:t xml:space="preserve"> </w:t>
      </w:r>
      <w:r w:rsidR="00E70AE5" w:rsidRPr="006C3926">
        <w:rPr>
          <w:rFonts w:ascii="Arial" w:eastAsia="Arial" w:hAnsi="Arial" w:cs="Arial"/>
          <w:color w:val="000000"/>
          <w:lang w:val="el-GR" w:eastAsia="el-GR" w:bidi="el-GR"/>
        </w:rPr>
        <w:t>καθώς</w:t>
      </w:r>
      <w:r w:rsidR="00E70AE5">
        <w:rPr>
          <w:rFonts w:ascii="Arial" w:eastAsia="Arial" w:hAnsi="Arial" w:cs="Arial"/>
          <w:color w:val="000000"/>
          <w:lang w:val="el-GR" w:eastAsia="el-GR" w:bidi="el-GR"/>
        </w:rPr>
        <w:t xml:space="preserve"> και να γίνεται σχετική αναφορά των ευρημάτων αυτών στο ερωτηματολόγιο προέγκρισης </w:t>
      </w:r>
    </w:p>
    <w:p w14:paraId="05EC207E" w14:textId="77777777" w:rsidR="00B74B9A" w:rsidRPr="00B74B9A" w:rsidRDefault="00B74B9A" w:rsidP="00B74B9A">
      <w:pPr>
        <w:pStyle w:val="ListParagraph"/>
        <w:ind w:left="1080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4D979F5C" w14:textId="29F7BAE9" w:rsidR="003668E6" w:rsidRPr="004F68CE" w:rsidRDefault="00A266D7" w:rsidP="00051263">
      <w:pPr>
        <w:pStyle w:val="ListParagraph"/>
        <w:numPr>
          <w:ilvl w:val="0"/>
          <w:numId w:val="31"/>
        </w:numPr>
        <w:spacing w:before="240" w:after="440" w:line="252" w:lineRule="auto"/>
        <w:ind w:right="567"/>
        <w:jc w:val="both"/>
        <w:rPr>
          <w:b/>
          <w:bCs/>
          <w:color w:val="000000"/>
          <w:lang w:val="el-GR" w:eastAsia="el-GR" w:bidi="el-GR"/>
        </w:rPr>
      </w:pPr>
      <w:r w:rsidRPr="004F68CE">
        <w:rPr>
          <w:rFonts w:ascii="Arial" w:eastAsia="Arial" w:hAnsi="Arial" w:cs="Arial"/>
          <w:color w:val="000000"/>
          <w:lang w:val="el-GR" w:eastAsia="el-GR" w:bidi="el-GR"/>
        </w:rPr>
        <w:t xml:space="preserve">Στην περίπτωση λιθίασης του </w:t>
      </w:r>
      <w:r w:rsidR="000F0C0E" w:rsidRPr="004F68CE">
        <w:rPr>
          <w:rFonts w:ascii="Arial" w:eastAsia="Arial" w:hAnsi="Arial" w:cs="Arial"/>
          <w:lang w:val="el-GR" w:eastAsia="el-GR" w:bidi="el-GR"/>
        </w:rPr>
        <w:t>χοληδόχ</w:t>
      </w:r>
      <w:r w:rsidRPr="004F68CE">
        <w:rPr>
          <w:rFonts w:ascii="Arial" w:eastAsia="Arial" w:hAnsi="Arial" w:cs="Arial"/>
          <w:lang w:val="el-GR" w:eastAsia="el-GR" w:bidi="el-GR"/>
        </w:rPr>
        <w:t xml:space="preserve">ου πόρου </w:t>
      </w:r>
      <w:r w:rsidRPr="004F68CE">
        <w:rPr>
          <w:rFonts w:ascii="Arial" w:eastAsia="Arial" w:hAnsi="Arial" w:cs="Arial"/>
          <w:color w:val="000000"/>
          <w:lang w:val="el-GR" w:eastAsia="el-GR" w:bidi="el-GR"/>
        </w:rPr>
        <w:t>(</w:t>
      </w:r>
      <w:r w:rsidR="00B65641">
        <w:rPr>
          <w:rFonts w:ascii="Arial" w:eastAsia="Arial" w:hAnsi="Arial" w:cs="Arial"/>
          <w:b/>
          <w:bCs/>
          <w:i/>
          <w:iCs/>
          <w:color w:val="000000"/>
          <w:lang w:val="el-GR" w:eastAsia="el-GR" w:bidi="el-GR"/>
        </w:rPr>
        <w:t>Ένδειξη 2</w:t>
      </w:r>
      <w:r w:rsidR="00B65641">
        <w:rPr>
          <w:rFonts w:ascii="Arial" w:eastAsia="Arial" w:hAnsi="Arial" w:cs="Arial"/>
          <w:b/>
          <w:bCs/>
          <w:i/>
          <w:iCs/>
          <w:color w:val="000000"/>
          <w:lang w:val="en-US" w:eastAsia="el-GR" w:bidi="el-GR"/>
        </w:rPr>
        <w:t>e</w:t>
      </w:r>
      <w:r w:rsidRPr="004F68CE">
        <w:rPr>
          <w:rFonts w:ascii="Arial" w:eastAsia="Arial" w:hAnsi="Arial" w:cs="Arial"/>
          <w:color w:val="000000"/>
          <w:lang w:val="el-GR" w:eastAsia="el-GR" w:bidi="el-GR"/>
        </w:rPr>
        <w:t>)</w:t>
      </w:r>
      <w:r w:rsidR="00B20BBB" w:rsidRPr="004F68CE">
        <w:rPr>
          <w:rFonts w:ascii="Arial" w:eastAsia="Arial" w:hAnsi="Arial" w:cs="Arial"/>
          <w:color w:val="000000"/>
          <w:lang w:val="el-GR" w:eastAsia="el-GR" w:bidi="el-GR"/>
        </w:rPr>
        <w:t xml:space="preserve"> όταν το αίτιο της απόφραξης δεν είναι σαφές, η τεκμηρίωση θα πρέπει να γίνεται </w:t>
      </w:r>
      <w:r w:rsidR="000275E2" w:rsidRPr="004F68CE">
        <w:rPr>
          <w:rFonts w:ascii="Arial" w:eastAsia="Arial" w:hAnsi="Arial" w:cs="Arial"/>
          <w:color w:val="000000"/>
          <w:lang w:val="el-GR" w:eastAsia="el-GR" w:bidi="el-GR"/>
        </w:rPr>
        <w:t xml:space="preserve">επιπρόσθετα </w:t>
      </w:r>
      <w:r w:rsidR="00A137A3" w:rsidRPr="004F68CE">
        <w:rPr>
          <w:rFonts w:ascii="Arial" w:eastAsia="Arial" w:hAnsi="Arial" w:cs="Arial"/>
          <w:color w:val="000000"/>
          <w:lang w:val="el-GR" w:eastAsia="el-GR" w:bidi="el-GR"/>
        </w:rPr>
        <w:t xml:space="preserve">και </w:t>
      </w:r>
      <w:r w:rsidR="00B20BBB" w:rsidRPr="004F68CE">
        <w:rPr>
          <w:rFonts w:ascii="Arial" w:eastAsia="Arial" w:hAnsi="Arial" w:cs="Arial"/>
          <w:color w:val="000000"/>
          <w:lang w:val="el-GR" w:eastAsia="el-GR" w:bidi="el-GR"/>
        </w:rPr>
        <w:t>με αξονική τομογραφία ή μαγνητική τομογραφία ήπατος/χοληφόρων/παγκρέατος</w:t>
      </w:r>
      <w:r w:rsidR="006C3926" w:rsidRPr="004F68CE">
        <w:rPr>
          <w:rFonts w:ascii="Arial" w:eastAsia="Arial" w:hAnsi="Arial" w:cs="Arial"/>
          <w:color w:val="000000"/>
          <w:lang w:val="el-GR" w:eastAsia="el-GR" w:bidi="el-GR"/>
        </w:rPr>
        <w:t>.</w:t>
      </w:r>
    </w:p>
    <w:p w14:paraId="6467F564" w14:textId="033DE81B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8FE0110" w14:textId="437BB7EE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C4BEC44" w14:textId="07B3DF7F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A91C91B" w14:textId="65DCCC99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2A207D6" w14:textId="7D13790D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F17DF88" w14:textId="01E74F55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1DB2B26" w14:textId="70131E48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8F34E1E" w14:textId="4DEB0FA5" w:rsidR="00B65641" w:rsidRDefault="00B65641" w:rsidP="00090ED5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8FCCA2E" w14:textId="77777777" w:rsidR="00B65641" w:rsidRDefault="00B65641" w:rsidP="00567ADE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3CC0DF73" w14:textId="19089304" w:rsidR="00C810D7" w:rsidRDefault="00C810D7" w:rsidP="00567ADE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67ADE">
        <w:rPr>
          <w:b/>
          <w:bCs/>
          <w:color w:val="000000"/>
          <w:sz w:val="22"/>
          <w:szCs w:val="22"/>
          <w:lang w:val="el-GR" w:eastAsia="el-GR" w:bidi="el-GR"/>
        </w:rPr>
        <w:t>ΠΡΟΕΓΚΡΙΣΗΣ  ΧΟΛΟΚΥΣΤΕΚΤΟΜΩΝ</w:t>
      </w:r>
    </w:p>
    <w:p w14:paraId="10367F41" w14:textId="77777777" w:rsidR="00227A7E" w:rsidRPr="00227A7E" w:rsidRDefault="00227A7E" w:rsidP="00227A7E">
      <w:pPr>
        <w:widowControl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227A7E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752FE9CE" w14:textId="5072FB4E" w:rsidR="001278A6" w:rsidRPr="0014269E" w:rsidRDefault="001278A6" w:rsidP="003B54ED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ΜΕΡΟΣ 1</w:t>
      </w:r>
    </w:p>
    <w:p w14:paraId="4E490270" w14:textId="087127E4" w:rsidR="00C810D7" w:rsidRPr="005D5529" w:rsidRDefault="00C810D7" w:rsidP="00C810D7">
      <w:pPr>
        <w:pStyle w:val="BodyText"/>
        <w:numPr>
          <w:ilvl w:val="0"/>
          <w:numId w:val="15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της κλινικής εικόνας </w:t>
      </w:r>
      <w:r>
        <w:rPr>
          <w:sz w:val="22"/>
          <w:szCs w:val="22"/>
          <w:lang w:val="el-GR"/>
        </w:rPr>
        <w:t>του ασθενούς</w:t>
      </w:r>
      <w:r w:rsidR="006A1932">
        <w:rPr>
          <w:sz w:val="22"/>
          <w:szCs w:val="22"/>
          <w:lang w:val="el-GR"/>
        </w:rPr>
        <w:t xml:space="preserve"> (</w:t>
      </w:r>
      <w:r w:rsidR="006A1932" w:rsidRPr="003668E6">
        <w:rPr>
          <w:i/>
          <w:iCs/>
          <w:sz w:val="22"/>
          <w:szCs w:val="22"/>
          <w:lang w:val="el-GR"/>
        </w:rPr>
        <w:t>συμπεριλαμβανομένου</w:t>
      </w:r>
      <w:r w:rsidR="00E70AE5">
        <w:rPr>
          <w:i/>
          <w:iCs/>
          <w:sz w:val="22"/>
          <w:szCs w:val="22"/>
          <w:lang w:val="el-GR"/>
        </w:rPr>
        <w:t xml:space="preserve"> συμπτωμάτων, επιπλοκών ή ενδείξεων </w:t>
      </w:r>
      <w:r w:rsidR="00911370">
        <w:rPr>
          <w:i/>
          <w:iCs/>
          <w:sz w:val="22"/>
          <w:szCs w:val="22"/>
          <w:lang w:val="el-GR"/>
        </w:rPr>
        <w:t>εξαλλαγής/</w:t>
      </w:r>
      <w:r w:rsidR="00E70AE5">
        <w:rPr>
          <w:i/>
          <w:iCs/>
          <w:sz w:val="22"/>
          <w:szCs w:val="22"/>
          <w:lang w:val="el-GR"/>
        </w:rPr>
        <w:t>κακοήθειας όπου ενδείκνυται</w:t>
      </w:r>
      <w:r w:rsidR="006A1932">
        <w:rPr>
          <w:sz w:val="22"/>
          <w:szCs w:val="22"/>
          <w:lang w:val="el-GR"/>
        </w:rPr>
        <w:t>)</w:t>
      </w:r>
      <w:r w:rsidRPr="00F35315">
        <w:rPr>
          <w:sz w:val="22"/>
          <w:szCs w:val="22"/>
          <w:lang w:val="el-GR"/>
        </w:rPr>
        <w:t>*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36DD174B" w14:textId="7FF51F8B" w:rsidR="00C810D7" w:rsidRPr="003668E6" w:rsidRDefault="00C810D7" w:rsidP="003668E6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</w:t>
      </w:r>
    </w:p>
    <w:p w14:paraId="0F9171A2" w14:textId="14AD9757" w:rsidR="009514D0" w:rsidRDefault="00567ADE" w:rsidP="009514D0">
      <w:pPr>
        <w:pStyle w:val="ListParagraph"/>
        <w:numPr>
          <w:ilvl w:val="0"/>
          <w:numId w:val="17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567AD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10DE7F" wp14:editId="70DF3E3C">
                <wp:simplePos x="0" y="0"/>
                <wp:positionH relativeFrom="margin">
                  <wp:posOffset>6076950</wp:posOffset>
                </wp:positionH>
                <wp:positionV relativeFrom="paragraph">
                  <wp:posOffset>95250</wp:posOffset>
                </wp:positionV>
                <wp:extent cx="167640" cy="129540"/>
                <wp:effectExtent l="0" t="0" r="22860" b="2286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EE791" w14:textId="77777777" w:rsidR="00567ADE" w:rsidRDefault="00567ADE" w:rsidP="00567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0DE7F" id="Rectangle 3" o:spid="_x0000_s1026" style="position:absolute;left:0;text-align:left;margin-left:478.5pt;margin-top:7.5pt;width:13.2pt;height:10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" fillcolor="window" strokecolor="windowText" strokeweight="1pt">
                <v:textbox>
                  <w:txbxContent>
                    <w:p w14:paraId="072EE791" w14:textId="77777777" w:rsidR="00567ADE" w:rsidRDefault="00567ADE" w:rsidP="00567AD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668E6" w:rsidRPr="00567ADE">
        <w:rPr>
          <w:rFonts w:ascii="Arial" w:hAnsi="Arial" w:cs="Arial"/>
          <w:lang w:val="el-GR"/>
        </w:rPr>
        <w:t xml:space="preserve">Παρακαλώ σημειώστε </w:t>
      </w:r>
      <w:r w:rsidR="009514D0">
        <w:rPr>
          <w:rFonts w:ascii="Arial" w:hAnsi="Arial" w:cs="Arial"/>
          <w:lang w:val="el-GR"/>
        </w:rPr>
        <w:t>την ένδειξη (</w:t>
      </w:r>
      <w:r w:rsidR="00B65641" w:rsidRPr="00B65641">
        <w:rPr>
          <w:rFonts w:ascii="Arial" w:hAnsi="Arial" w:cs="Arial"/>
          <w:lang w:val="el-GR"/>
        </w:rPr>
        <w:t>1</w:t>
      </w:r>
      <w:r w:rsidR="00B65641">
        <w:rPr>
          <w:rFonts w:ascii="Arial" w:hAnsi="Arial" w:cs="Arial"/>
          <w:lang w:val="en-US"/>
        </w:rPr>
        <w:t>a</w:t>
      </w:r>
      <w:r w:rsidRPr="00567ADE">
        <w:rPr>
          <w:rFonts w:ascii="Arial" w:hAnsi="Arial" w:cs="Arial"/>
          <w:lang w:val="el-GR"/>
        </w:rPr>
        <w:t>-</w:t>
      </w:r>
      <w:r w:rsidR="00B65641" w:rsidRPr="00B65641">
        <w:rPr>
          <w:rFonts w:ascii="Arial" w:hAnsi="Arial" w:cs="Arial"/>
          <w:lang w:val="el-GR"/>
        </w:rPr>
        <w:t>6</w:t>
      </w:r>
      <w:r w:rsidRPr="00567ADE">
        <w:rPr>
          <w:rFonts w:ascii="Arial" w:hAnsi="Arial" w:cs="Arial"/>
          <w:lang w:val="el-GR"/>
        </w:rPr>
        <w:t>) για τη διενέργεια της επέμβασης</w:t>
      </w:r>
      <w:r w:rsidR="00090ED5">
        <w:rPr>
          <w:rFonts w:ascii="Arial" w:hAnsi="Arial" w:cs="Arial"/>
          <w:lang w:val="el-GR"/>
        </w:rPr>
        <w:t xml:space="preserve"> </w:t>
      </w:r>
      <w:r w:rsidR="00090ED5" w:rsidRPr="00E227CB">
        <w:rPr>
          <w:rFonts w:ascii="Arial" w:hAnsi="Arial" w:cs="Arial"/>
          <w:lang w:val="el-GR"/>
        </w:rPr>
        <w:t>χρησιμοποιώντας ΜΟΝΟ τον αριθμό της ένδειξης και την υποκατηγορία</w:t>
      </w:r>
      <w:r w:rsidR="009514D0" w:rsidRPr="00E227CB">
        <w:rPr>
          <w:rFonts w:ascii="Arial" w:hAnsi="Arial" w:cs="Arial"/>
          <w:lang w:val="el-GR"/>
        </w:rPr>
        <w:t>*</w:t>
      </w:r>
    </w:p>
    <w:p w14:paraId="51373E69" w14:textId="27C5A6E4" w:rsidR="003668E6" w:rsidRPr="00B74B9A" w:rsidRDefault="00B74B9A" w:rsidP="009514D0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i/>
          <w:iCs/>
          <w:sz w:val="18"/>
          <w:szCs w:val="18"/>
          <w:lang w:val="el-GR"/>
        </w:rPr>
      </w:pPr>
      <w:r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 xml:space="preserve">Σημ: </w:t>
      </w:r>
      <w:r w:rsidR="00B65641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Για τις ενδείξεις 1-2</w:t>
      </w:r>
      <w:r w:rsidR="009514D0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 xml:space="preserve"> να δηλώνεται και η υποκατηγορία πχ </w:t>
      </w:r>
      <w:r w:rsidR="00B65641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1</w:t>
      </w:r>
      <w:r w:rsidR="006C3926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a. Σε περίπτωση</w:t>
      </w:r>
      <w:r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 xml:space="preserve"> </w:t>
      </w:r>
      <w:r w:rsidR="006C3926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μη συμπλήρωσης της υποκατηγορίας,</w:t>
      </w:r>
      <w:r w:rsidR="009514D0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 xml:space="preserve"> το ερωτηματ</w:t>
      </w:r>
      <w:r w:rsidR="006C3926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ολόγιο θεωρείται ανεπαρκώς</w:t>
      </w:r>
      <w:r w:rsidR="009514D0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 xml:space="preserve"> συμπληρωμένο</w:t>
      </w:r>
      <w:r w:rsidR="006C3926" w:rsidRPr="00B74B9A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.</w:t>
      </w:r>
    </w:p>
    <w:p w14:paraId="12A2C49D" w14:textId="77777777" w:rsidR="00567ADE" w:rsidRPr="00567ADE" w:rsidRDefault="00567ADE" w:rsidP="00567ADE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269D2162" w14:textId="65EBD599" w:rsidR="001278A6" w:rsidRDefault="001278A6" w:rsidP="003B54ED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 w:rsidRPr="003B54ED">
        <w:rPr>
          <w:b/>
          <w:bCs/>
          <w:color w:val="000000"/>
          <w:sz w:val="22"/>
          <w:szCs w:val="22"/>
          <w:lang w:val="el-GR" w:eastAsia="el-GR" w:bidi="el-GR"/>
        </w:rPr>
        <w:t>ΜΕΡΟΣ 2</w:t>
      </w:r>
    </w:p>
    <w:p w14:paraId="276DC2DF" w14:textId="220B15D8" w:rsidR="00C810D7" w:rsidRDefault="00C810D7" w:rsidP="00C810D7">
      <w:pPr>
        <w:pStyle w:val="ListParagraph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B586AA" wp14:editId="36FBE62D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67640" cy="129540"/>
                <wp:effectExtent l="0" t="0" r="22860" b="228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C3CA6" w14:textId="77777777" w:rsidR="003B54ED" w:rsidRDefault="003B54ED" w:rsidP="00C8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86AA" id="Rectangle 2" o:spid="_x0000_s1027" style="position:absolute;left:0;text-align:left;margin-left:-38pt;margin-top:1.2pt;width:13.2pt;height:10.2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" fillcolor="window" strokecolor="windowText" strokeweight="1pt">
                <v:textbox>
                  <w:txbxContent>
                    <w:p w14:paraId="311C3CA6" w14:textId="77777777" w:rsidR="003B54ED" w:rsidRDefault="003B54ED" w:rsidP="00C810D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35315">
        <w:rPr>
          <w:rFonts w:ascii="Arial" w:hAnsi="Arial" w:cs="Arial"/>
          <w:lang w:val="el-GR"/>
        </w:rPr>
        <w:t>Επιβεβαιώνω ότι έχω επι</w:t>
      </w:r>
      <w:r>
        <w:rPr>
          <w:rFonts w:ascii="Arial" w:hAnsi="Arial" w:cs="Arial"/>
          <w:lang w:val="el-GR"/>
        </w:rPr>
        <w:t>συνάψει την απαραίτητη σχετική τεκμηρίωση</w:t>
      </w:r>
      <w:r w:rsidRPr="00F35315">
        <w:rPr>
          <w:rFonts w:ascii="Arial" w:hAnsi="Arial" w:cs="Arial"/>
          <w:lang w:val="el-GR"/>
        </w:rPr>
        <w:t>*</w:t>
      </w:r>
    </w:p>
    <w:p w14:paraId="38D9AF6B" w14:textId="77777777" w:rsidR="00C810D7" w:rsidRDefault="00C810D7" w:rsidP="00C810D7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122B5D83" w14:textId="77777777" w:rsidR="00C810D7" w:rsidRDefault="00C810D7" w:rsidP="00C810D7">
      <w:pPr>
        <w:pStyle w:val="ListParagraph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BA0B96" wp14:editId="145B5F0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7640" cy="129540"/>
                <wp:effectExtent l="0" t="0" r="22860" b="2286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BA15C" w14:textId="77777777" w:rsidR="003B54ED" w:rsidRDefault="003B54ED" w:rsidP="00C8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0B96" id="Rectangle 5" o:spid="_x0000_s1028" style="position:absolute;left:0;text-align:left;margin-left:-38pt;margin-top:.8pt;width:13.2pt;height:10.2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" fillcolor="window" strokecolor="windowText" strokeweight="1pt">
                <v:textbox>
                  <w:txbxContent>
                    <w:p w14:paraId="3AEBA15C" w14:textId="77777777" w:rsidR="003B54ED" w:rsidRDefault="003B54ED" w:rsidP="00C810D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lang w:val="el-GR"/>
        </w:rPr>
        <w:t>Επιβεβαιώνω ότι οι πιο πάνω πληροφορίες είναι σχετικές, ακριβείς, πλήρεις και έγκυρες</w:t>
      </w:r>
      <w:r w:rsidRPr="00F35315">
        <w:rPr>
          <w:rFonts w:ascii="Arial" w:hAnsi="Arial" w:cs="Arial"/>
          <w:lang w:val="el-GR"/>
        </w:rPr>
        <w:t>*</w:t>
      </w:r>
      <w:r>
        <w:rPr>
          <w:rFonts w:ascii="Arial" w:hAnsi="Arial" w:cs="Arial"/>
          <w:lang w:val="el-GR"/>
        </w:rPr>
        <w:t xml:space="preserve">   </w:t>
      </w:r>
    </w:p>
    <w:p w14:paraId="24AF2290" w14:textId="77777777" w:rsidR="00C810D7" w:rsidRDefault="00C810D7" w:rsidP="00C810D7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DCDBC16" w14:textId="77777777" w:rsidR="00C810D7" w:rsidRPr="00366215" w:rsidRDefault="00C810D7" w:rsidP="00C810D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D08B2B3" w14:textId="77777777" w:rsidR="00C810D7" w:rsidRDefault="00C810D7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sectPr w:rsidR="00C810D7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1F91C" w14:textId="77777777" w:rsidR="00B04638" w:rsidRDefault="00B04638" w:rsidP="00E87B97">
      <w:pPr>
        <w:spacing w:after="0" w:line="240" w:lineRule="auto"/>
      </w:pPr>
      <w:r>
        <w:separator/>
      </w:r>
    </w:p>
  </w:endnote>
  <w:endnote w:type="continuationSeparator" w:id="0">
    <w:p w14:paraId="31CAAA9D" w14:textId="77777777" w:rsidR="00B04638" w:rsidRDefault="00B04638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32D3" w14:textId="77777777" w:rsidR="00B04638" w:rsidRDefault="00B04638" w:rsidP="00E87B97">
      <w:pPr>
        <w:spacing w:after="0" w:line="240" w:lineRule="auto"/>
      </w:pPr>
      <w:r>
        <w:separator/>
      </w:r>
    </w:p>
  </w:footnote>
  <w:footnote w:type="continuationSeparator" w:id="0">
    <w:p w14:paraId="0F9A08A0" w14:textId="77777777" w:rsidR="00B04638" w:rsidRDefault="00B04638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91C"/>
    <w:multiLevelType w:val="hybridMultilevel"/>
    <w:tmpl w:val="5018F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37"/>
    <w:multiLevelType w:val="hybridMultilevel"/>
    <w:tmpl w:val="7C1496B8"/>
    <w:lvl w:ilvl="0" w:tplc="1A00E2F8">
      <w:start w:val="1"/>
      <w:numFmt w:val="lowerLetter"/>
      <w:lvlText w:val="%1."/>
      <w:lvlJc w:val="left"/>
      <w:pPr>
        <w:ind w:left="3105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3735" w:hanging="360"/>
      </w:pPr>
    </w:lvl>
    <w:lvl w:ilvl="2" w:tplc="0408001B">
      <w:start w:val="1"/>
      <w:numFmt w:val="lowerRoman"/>
      <w:lvlText w:val="%3."/>
      <w:lvlJc w:val="right"/>
      <w:pPr>
        <w:ind w:left="4455" w:hanging="180"/>
      </w:pPr>
    </w:lvl>
    <w:lvl w:ilvl="3" w:tplc="04090019">
      <w:start w:val="1"/>
      <w:numFmt w:val="lowerLetter"/>
      <w:lvlText w:val="%4."/>
      <w:lvlJc w:val="left"/>
      <w:pPr>
        <w:ind w:left="5175" w:hanging="360"/>
      </w:pPr>
      <w:rPr>
        <w:lang w:val="en-US"/>
      </w:rPr>
    </w:lvl>
    <w:lvl w:ilvl="4" w:tplc="04080019" w:tentative="1">
      <w:start w:val="1"/>
      <w:numFmt w:val="lowerLetter"/>
      <w:lvlText w:val="%5."/>
      <w:lvlJc w:val="left"/>
      <w:pPr>
        <w:ind w:left="5895" w:hanging="360"/>
      </w:pPr>
    </w:lvl>
    <w:lvl w:ilvl="5" w:tplc="0408001B" w:tentative="1">
      <w:start w:val="1"/>
      <w:numFmt w:val="lowerRoman"/>
      <w:lvlText w:val="%6."/>
      <w:lvlJc w:val="right"/>
      <w:pPr>
        <w:ind w:left="6615" w:hanging="180"/>
      </w:pPr>
    </w:lvl>
    <w:lvl w:ilvl="6" w:tplc="0408000F" w:tentative="1">
      <w:start w:val="1"/>
      <w:numFmt w:val="decimal"/>
      <w:lvlText w:val="%7."/>
      <w:lvlJc w:val="left"/>
      <w:pPr>
        <w:ind w:left="7335" w:hanging="360"/>
      </w:pPr>
    </w:lvl>
    <w:lvl w:ilvl="7" w:tplc="04080019" w:tentative="1">
      <w:start w:val="1"/>
      <w:numFmt w:val="lowerLetter"/>
      <w:lvlText w:val="%8."/>
      <w:lvlJc w:val="left"/>
      <w:pPr>
        <w:ind w:left="8055" w:hanging="360"/>
      </w:pPr>
    </w:lvl>
    <w:lvl w:ilvl="8" w:tplc="0408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5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2BC"/>
    <w:multiLevelType w:val="hybridMultilevel"/>
    <w:tmpl w:val="D87E1536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331F5B3D"/>
    <w:multiLevelType w:val="hybridMultilevel"/>
    <w:tmpl w:val="EB5A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D68DB"/>
    <w:multiLevelType w:val="hybridMultilevel"/>
    <w:tmpl w:val="CED4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E1C07"/>
    <w:multiLevelType w:val="hybridMultilevel"/>
    <w:tmpl w:val="EB723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50372488"/>
    <w:multiLevelType w:val="hybridMultilevel"/>
    <w:tmpl w:val="5E16D8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FA0563"/>
    <w:multiLevelType w:val="hybridMultilevel"/>
    <w:tmpl w:val="B17A017C"/>
    <w:lvl w:ilvl="0" w:tplc="0409001B">
      <w:start w:val="1"/>
      <w:numFmt w:val="lowerRoman"/>
      <w:lvlText w:val="%1."/>
      <w:lvlJc w:val="righ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5FFA4879"/>
    <w:multiLevelType w:val="hybridMultilevel"/>
    <w:tmpl w:val="FE3270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E76F8"/>
    <w:multiLevelType w:val="hybridMultilevel"/>
    <w:tmpl w:val="C28613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B062F"/>
    <w:multiLevelType w:val="hybridMultilevel"/>
    <w:tmpl w:val="F392EA24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645EF5"/>
    <w:multiLevelType w:val="hybridMultilevel"/>
    <w:tmpl w:val="3564A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E050DE1"/>
    <w:multiLevelType w:val="hybridMultilevel"/>
    <w:tmpl w:val="5CF0DB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64304C"/>
    <w:multiLevelType w:val="hybridMultilevel"/>
    <w:tmpl w:val="36E09616"/>
    <w:lvl w:ilvl="0" w:tplc="1A00E2F8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15741"/>
    <w:multiLevelType w:val="hybridMultilevel"/>
    <w:tmpl w:val="89249A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32"/>
  </w:num>
  <w:num w:numId="5">
    <w:abstractNumId w:val="13"/>
  </w:num>
  <w:num w:numId="6">
    <w:abstractNumId w:val="20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15"/>
  </w:num>
  <w:num w:numId="12">
    <w:abstractNumId w:val="14"/>
  </w:num>
  <w:num w:numId="13">
    <w:abstractNumId w:val="10"/>
  </w:num>
  <w:num w:numId="14">
    <w:abstractNumId w:val="0"/>
  </w:num>
  <w:num w:numId="15">
    <w:abstractNumId w:val="6"/>
  </w:num>
  <w:num w:numId="16">
    <w:abstractNumId w:val="11"/>
  </w:num>
  <w:num w:numId="17">
    <w:abstractNumId w:val="16"/>
  </w:num>
  <w:num w:numId="18">
    <w:abstractNumId w:val="2"/>
  </w:num>
  <w:num w:numId="19">
    <w:abstractNumId w:val="30"/>
  </w:num>
  <w:num w:numId="20">
    <w:abstractNumId w:val="26"/>
  </w:num>
  <w:num w:numId="21">
    <w:abstractNumId w:val="28"/>
  </w:num>
  <w:num w:numId="22">
    <w:abstractNumId w:val="19"/>
  </w:num>
  <w:num w:numId="23">
    <w:abstractNumId w:val="12"/>
  </w:num>
  <w:num w:numId="24">
    <w:abstractNumId w:val="18"/>
  </w:num>
  <w:num w:numId="25">
    <w:abstractNumId w:val="7"/>
  </w:num>
  <w:num w:numId="26">
    <w:abstractNumId w:val="21"/>
  </w:num>
  <w:num w:numId="27">
    <w:abstractNumId w:val="23"/>
  </w:num>
  <w:num w:numId="28">
    <w:abstractNumId w:val="25"/>
  </w:num>
  <w:num w:numId="29">
    <w:abstractNumId w:val="24"/>
  </w:num>
  <w:num w:numId="30">
    <w:abstractNumId w:val="1"/>
  </w:num>
  <w:num w:numId="31">
    <w:abstractNumId w:val="31"/>
  </w:num>
  <w:num w:numId="32">
    <w:abstractNumId w:val="2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066A3"/>
    <w:rsid w:val="00012BCA"/>
    <w:rsid w:val="000130F4"/>
    <w:rsid w:val="00014F66"/>
    <w:rsid w:val="00025334"/>
    <w:rsid w:val="000275E2"/>
    <w:rsid w:val="00036A84"/>
    <w:rsid w:val="000500DE"/>
    <w:rsid w:val="000535E3"/>
    <w:rsid w:val="00060306"/>
    <w:rsid w:val="00060736"/>
    <w:rsid w:val="00061AD7"/>
    <w:rsid w:val="000644BD"/>
    <w:rsid w:val="00070C0C"/>
    <w:rsid w:val="000739C1"/>
    <w:rsid w:val="00090ED5"/>
    <w:rsid w:val="00092012"/>
    <w:rsid w:val="000C06E1"/>
    <w:rsid w:val="000C08E7"/>
    <w:rsid w:val="000D6862"/>
    <w:rsid w:val="000E6097"/>
    <w:rsid w:val="000F0C0E"/>
    <w:rsid w:val="000F4396"/>
    <w:rsid w:val="001021C5"/>
    <w:rsid w:val="00121E2E"/>
    <w:rsid w:val="00124128"/>
    <w:rsid w:val="001278A6"/>
    <w:rsid w:val="00133EFE"/>
    <w:rsid w:val="0014269E"/>
    <w:rsid w:val="001531C5"/>
    <w:rsid w:val="001572E5"/>
    <w:rsid w:val="0016193C"/>
    <w:rsid w:val="00164D51"/>
    <w:rsid w:val="001671F3"/>
    <w:rsid w:val="00183839"/>
    <w:rsid w:val="001B7847"/>
    <w:rsid w:val="001E2852"/>
    <w:rsid w:val="001E5C3D"/>
    <w:rsid w:val="001F3BAB"/>
    <w:rsid w:val="001F3BF9"/>
    <w:rsid w:val="001F7ACB"/>
    <w:rsid w:val="00205F5A"/>
    <w:rsid w:val="002154A5"/>
    <w:rsid w:val="0021643F"/>
    <w:rsid w:val="0022088B"/>
    <w:rsid w:val="0022746E"/>
    <w:rsid w:val="00227A7E"/>
    <w:rsid w:val="00240A31"/>
    <w:rsid w:val="00245080"/>
    <w:rsid w:val="002525E8"/>
    <w:rsid w:val="00266EDC"/>
    <w:rsid w:val="002936E0"/>
    <w:rsid w:val="0029477B"/>
    <w:rsid w:val="002A274C"/>
    <w:rsid w:val="00303048"/>
    <w:rsid w:val="003137DF"/>
    <w:rsid w:val="00331E5A"/>
    <w:rsid w:val="003549EC"/>
    <w:rsid w:val="003668E6"/>
    <w:rsid w:val="003672AB"/>
    <w:rsid w:val="00372CF1"/>
    <w:rsid w:val="00380A38"/>
    <w:rsid w:val="0039325F"/>
    <w:rsid w:val="00395591"/>
    <w:rsid w:val="003B54ED"/>
    <w:rsid w:val="003D05F9"/>
    <w:rsid w:val="003E5235"/>
    <w:rsid w:val="003E6B48"/>
    <w:rsid w:val="00406F8A"/>
    <w:rsid w:val="00410F21"/>
    <w:rsid w:val="00414B17"/>
    <w:rsid w:val="00443383"/>
    <w:rsid w:val="00444BB5"/>
    <w:rsid w:val="00471F45"/>
    <w:rsid w:val="004A46E4"/>
    <w:rsid w:val="004B7187"/>
    <w:rsid w:val="004D4757"/>
    <w:rsid w:val="004E4B01"/>
    <w:rsid w:val="004F68CE"/>
    <w:rsid w:val="004F798C"/>
    <w:rsid w:val="00500460"/>
    <w:rsid w:val="005060D8"/>
    <w:rsid w:val="0051295F"/>
    <w:rsid w:val="00526161"/>
    <w:rsid w:val="00541342"/>
    <w:rsid w:val="00545922"/>
    <w:rsid w:val="00546658"/>
    <w:rsid w:val="0055691B"/>
    <w:rsid w:val="00560272"/>
    <w:rsid w:val="00563E30"/>
    <w:rsid w:val="00567ADE"/>
    <w:rsid w:val="0059486D"/>
    <w:rsid w:val="005D5529"/>
    <w:rsid w:val="005E68E5"/>
    <w:rsid w:val="005F3EB9"/>
    <w:rsid w:val="00600642"/>
    <w:rsid w:val="0061321F"/>
    <w:rsid w:val="006218CA"/>
    <w:rsid w:val="006314F5"/>
    <w:rsid w:val="00643574"/>
    <w:rsid w:val="006447D6"/>
    <w:rsid w:val="00646985"/>
    <w:rsid w:val="006554DC"/>
    <w:rsid w:val="00657BD0"/>
    <w:rsid w:val="00662F62"/>
    <w:rsid w:val="006A1932"/>
    <w:rsid w:val="006A40C5"/>
    <w:rsid w:val="006B5AD4"/>
    <w:rsid w:val="006C1D74"/>
    <w:rsid w:val="006C3926"/>
    <w:rsid w:val="006D10C8"/>
    <w:rsid w:val="006F0153"/>
    <w:rsid w:val="007049B3"/>
    <w:rsid w:val="00744E79"/>
    <w:rsid w:val="00751627"/>
    <w:rsid w:val="0075579E"/>
    <w:rsid w:val="00782298"/>
    <w:rsid w:val="0078245B"/>
    <w:rsid w:val="00795EA9"/>
    <w:rsid w:val="007B1532"/>
    <w:rsid w:val="007C0ADE"/>
    <w:rsid w:val="007C1F55"/>
    <w:rsid w:val="007E2FA9"/>
    <w:rsid w:val="00813286"/>
    <w:rsid w:val="00815F7A"/>
    <w:rsid w:val="00816621"/>
    <w:rsid w:val="00831A34"/>
    <w:rsid w:val="008442C1"/>
    <w:rsid w:val="0085176D"/>
    <w:rsid w:val="00854988"/>
    <w:rsid w:val="00881331"/>
    <w:rsid w:val="00887AE7"/>
    <w:rsid w:val="00892A16"/>
    <w:rsid w:val="008A7BEA"/>
    <w:rsid w:val="008B04B3"/>
    <w:rsid w:val="008C0BE4"/>
    <w:rsid w:val="008C26A2"/>
    <w:rsid w:val="008D6C21"/>
    <w:rsid w:val="008E1A76"/>
    <w:rsid w:val="008E7EAC"/>
    <w:rsid w:val="008F0D18"/>
    <w:rsid w:val="00911370"/>
    <w:rsid w:val="009121C3"/>
    <w:rsid w:val="00921AAD"/>
    <w:rsid w:val="00925F4B"/>
    <w:rsid w:val="00932D0F"/>
    <w:rsid w:val="00942348"/>
    <w:rsid w:val="009514D0"/>
    <w:rsid w:val="009641FC"/>
    <w:rsid w:val="00966735"/>
    <w:rsid w:val="00976944"/>
    <w:rsid w:val="0098579E"/>
    <w:rsid w:val="00997E80"/>
    <w:rsid w:val="009A37E9"/>
    <w:rsid w:val="009A426A"/>
    <w:rsid w:val="009B4743"/>
    <w:rsid w:val="009E0042"/>
    <w:rsid w:val="009E5CC4"/>
    <w:rsid w:val="009F3334"/>
    <w:rsid w:val="009F7D9C"/>
    <w:rsid w:val="00A03788"/>
    <w:rsid w:val="00A137A3"/>
    <w:rsid w:val="00A13EB0"/>
    <w:rsid w:val="00A266D7"/>
    <w:rsid w:val="00A36F13"/>
    <w:rsid w:val="00A469A7"/>
    <w:rsid w:val="00A826CF"/>
    <w:rsid w:val="00A8310D"/>
    <w:rsid w:val="00A926BE"/>
    <w:rsid w:val="00AC1EFD"/>
    <w:rsid w:val="00AD06EC"/>
    <w:rsid w:val="00AF080F"/>
    <w:rsid w:val="00B0392D"/>
    <w:rsid w:val="00B04638"/>
    <w:rsid w:val="00B1275F"/>
    <w:rsid w:val="00B17B80"/>
    <w:rsid w:val="00B20BBB"/>
    <w:rsid w:val="00B30A00"/>
    <w:rsid w:val="00B4380D"/>
    <w:rsid w:val="00B46069"/>
    <w:rsid w:val="00B65641"/>
    <w:rsid w:val="00B74B9A"/>
    <w:rsid w:val="00B76E09"/>
    <w:rsid w:val="00B80374"/>
    <w:rsid w:val="00BA270F"/>
    <w:rsid w:val="00BA647F"/>
    <w:rsid w:val="00BE11F2"/>
    <w:rsid w:val="00BE4809"/>
    <w:rsid w:val="00BF0FE0"/>
    <w:rsid w:val="00C157F0"/>
    <w:rsid w:val="00C20324"/>
    <w:rsid w:val="00C32AFA"/>
    <w:rsid w:val="00C42483"/>
    <w:rsid w:val="00C502E7"/>
    <w:rsid w:val="00C54F71"/>
    <w:rsid w:val="00C6027C"/>
    <w:rsid w:val="00C72FE5"/>
    <w:rsid w:val="00C75A65"/>
    <w:rsid w:val="00C80CF9"/>
    <w:rsid w:val="00C810D7"/>
    <w:rsid w:val="00CB1C96"/>
    <w:rsid w:val="00CE1ECD"/>
    <w:rsid w:val="00CF0786"/>
    <w:rsid w:val="00D17E0C"/>
    <w:rsid w:val="00D46955"/>
    <w:rsid w:val="00D54A34"/>
    <w:rsid w:val="00D755E2"/>
    <w:rsid w:val="00D86084"/>
    <w:rsid w:val="00D93628"/>
    <w:rsid w:val="00D97F3D"/>
    <w:rsid w:val="00DA0D09"/>
    <w:rsid w:val="00DA0FFC"/>
    <w:rsid w:val="00DA29C7"/>
    <w:rsid w:val="00DA6204"/>
    <w:rsid w:val="00DE7F9C"/>
    <w:rsid w:val="00E12118"/>
    <w:rsid w:val="00E227CB"/>
    <w:rsid w:val="00E325E1"/>
    <w:rsid w:val="00E33A0A"/>
    <w:rsid w:val="00E525E3"/>
    <w:rsid w:val="00E70AE5"/>
    <w:rsid w:val="00E77F12"/>
    <w:rsid w:val="00E879A1"/>
    <w:rsid w:val="00E87B97"/>
    <w:rsid w:val="00EE284D"/>
    <w:rsid w:val="00EE3547"/>
    <w:rsid w:val="00EE50C2"/>
    <w:rsid w:val="00F20203"/>
    <w:rsid w:val="00F35315"/>
    <w:rsid w:val="00F36438"/>
    <w:rsid w:val="00F36ADB"/>
    <w:rsid w:val="00F444B8"/>
    <w:rsid w:val="00F700EF"/>
    <w:rsid w:val="00F703F3"/>
    <w:rsid w:val="00F917EE"/>
    <w:rsid w:val="00FD31A1"/>
    <w:rsid w:val="00FF1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3CE8-D843-441E-8603-6A3CD7F2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4</cp:revision>
  <cp:lastPrinted>2023-01-13T12:19:00Z</cp:lastPrinted>
  <dcterms:created xsi:type="dcterms:W3CDTF">2023-06-01T08:36:00Z</dcterms:created>
  <dcterms:modified xsi:type="dcterms:W3CDTF">2023-06-01T10:57:00Z</dcterms:modified>
</cp:coreProperties>
</file>